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62AF" w14:textId="4CAB5326" w:rsidR="00862D02" w:rsidRDefault="00000000" w:rsidP="00862D02">
      <w:pPr>
        <w:spacing w:before="120"/>
        <w:jc w:val="both"/>
        <w:rPr>
          <w:rFonts w:ascii="SBL Hebrew" w:hAnsi="SBL Hebrew" w:cs="SBL Hebrew"/>
          <w:color w:val="000000"/>
          <w:u w:color="00B050"/>
          <w:shd w:val="clear" w:color="auto" w:fill="FFFFFF"/>
        </w:rPr>
      </w:pPr>
      <w:r>
        <w:rPr>
          <w:rFonts w:ascii="SBL Hebrew" w:hAnsi="SBL Hebrew" w:cs="SBL Hebrew"/>
          <w:color w:val="000000"/>
          <w:u w:color="00B050"/>
          <w:shd w:val="clear" w:color="auto" w:fill="FFFFFF"/>
        </w:rPr>
        <w:t xml:space="preserve">The text presented here for the </w:t>
      </w:r>
      <w:r w:rsidRPr="00862D02">
        <w:rPr>
          <w:rFonts w:ascii="SBL Hebrew" w:hAnsi="SBL Hebrew" w:cs="SBL Hebrew"/>
          <w:i/>
          <w:iCs/>
          <w:color w:val="000000"/>
          <w:u w:color="00B050"/>
          <w:shd w:val="clear" w:color="auto" w:fill="FFFFFF"/>
        </w:rPr>
        <w:t>Prayer of Manasseh</w:t>
      </w:r>
      <w:r>
        <w:rPr>
          <w:rFonts w:ascii="SBL Hebrew" w:hAnsi="SBL Hebrew" w:cs="SBL Hebrew"/>
          <w:color w:val="000000"/>
          <w:u w:color="00B050"/>
          <w:shd w:val="clear" w:color="auto" w:fill="FFFFFF"/>
        </w:rPr>
        <w:t xml:space="preserve"> is that of the </w:t>
      </w:r>
      <w:r w:rsidRPr="00A20B76">
        <w:rPr>
          <w:rFonts w:ascii="SBL Hebrew" w:hAnsi="SBL Hebrew" w:cs="SBL Hebrew"/>
          <w:i/>
          <w:iCs/>
          <w:color w:val="000000"/>
          <w:u w:color="00B050"/>
          <w:shd w:val="clear" w:color="auto" w:fill="FFFFFF"/>
        </w:rPr>
        <w:t>Cairo Genizah MS</w:t>
      </w:r>
      <w:r w:rsidR="00A20B76">
        <w:rPr>
          <w:rFonts w:ascii="SBL Hebrew" w:hAnsi="SBL Hebrew" w:cs="SBL Hebrew"/>
          <w:color w:val="000000"/>
          <w:u w:color="00B050"/>
          <w:shd w:val="clear" w:color="auto" w:fill="FFFFFF"/>
        </w:rPr>
        <w:t xml:space="preserve"> represented by three folded parchment quires held at the Cambridge University Library (</w:t>
      </w:r>
      <w:r w:rsidR="0036747E" w:rsidRPr="0036747E">
        <w:rPr>
          <w:rFonts w:ascii="SBL Hebrew" w:hAnsi="SBL Hebrew" w:cs="SBL Hebrew"/>
          <w:i/>
          <w:iCs/>
          <w:color w:val="000000"/>
          <w:u w:color="00B050"/>
          <w:shd w:val="clear" w:color="auto" w:fill="FFFFFF"/>
        </w:rPr>
        <w:t>Taylor-Schechter</w:t>
      </w:r>
      <w:r w:rsidR="0036747E">
        <w:rPr>
          <w:rFonts w:ascii="SBL Hebrew" w:hAnsi="SBL Hebrew" w:cs="SBL Hebrew"/>
          <w:i/>
          <w:iCs/>
          <w:color w:val="000000"/>
          <w:u w:color="00B050"/>
          <w:shd w:val="clear" w:color="auto" w:fill="FFFFFF"/>
        </w:rPr>
        <w:t xml:space="preserve"> </w:t>
      </w:r>
      <w:r w:rsidR="00A20B76" w:rsidRPr="00A20B76">
        <w:rPr>
          <w:rFonts w:ascii="SBL Hebrew" w:hAnsi="SBL Hebrew" w:cs="SBL Hebrew"/>
          <w:i/>
          <w:iCs/>
          <w:color w:val="000000"/>
          <w:u w:color="00B050"/>
          <w:shd w:val="clear" w:color="auto" w:fill="FFFFFF"/>
        </w:rPr>
        <w:t>K 1.144, K 21.95P, and K 21.95T</w:t>
      </w:r>
      <w:r w:rsidR="00A20B76">
        <w:rPr>
          <w:rFonts w:ascii="SBL Hebrew" w:hAnsi="SBL Hebrew" w:cs="SBL Hebrew"/>
          <w:color w:val="000000"/>
          <w:u w:color="00B050"/>
          <w:shd w:val="clear" w:color="auto" w:fill="FFFFFF"/>
        </w:rPr>
        <w:t xml:space="preserve">). The </w:t>
      </w:r>
      <w:r w:rsidR="00862D02">
        <w:rPr>
          <w:rFonts w:ascii="SBL Hebrew" w:hAnsi="SBL Hebrew" w:cs="SBL Hebrew"/>
          <w:color w:val="000000"/>
          <w:u w:color="00B050"/>
          <w:shd w:val="clear" w:color="auto" w:fill="FFFFFF"/>
        </w:rPr>
        <w:t xml:space="preserve">content given here </w:t>
      </w:r>
      <w:r w:rsidR="00A20B76">
        <w:rPr>
          <w:rFonts w:ascii="SBL Hebrew" w:hAnsi="SBL Hebrew" w:cs="SBL Hebrew"/>
          <w:color w:val="000000"/>
          <w:u w:color="00B050"/>
          <w:shd w:val="clear" w:color="auto" w:fill="FFFFFF"/>
        </w:rPr>
        <w:t xml:space="preserve">is based on that </w:t>
      </w:r>
      <w:r w:rsidR="00862D02">
        <w:rPr>
          <w:rFonts w:ascii="SBL Hebrew" w:hAnsi="SBL Hebrew" w:cs="SBL Hebrew"/>
          <w:color w:val="000000"/>
          <w:u w:color="00B050"/>
          <w:shd w:val="clear" w:color="auto" w:fill="FFFFFF"/>
        </w:rPr>
        <w:t xml:space="preserve">published </w:t>
      </w:r>
      <w:r w:rsidR="00A20B76">
        <w:rPr>
          <w:rFonts w:ascii="SBL Hebrew" w:hAnsi="SBL Hebrew" w:cs="SBL Hebrew"/>
          <w:color w:val="000000"/>
          <w:u w:color="00B050"/>
          <w:shd w:val="clear" w:color="auto" w:fill="FFFFFF"/>
        </w:rPr>
        <w:t>in, “</w:t>
      </w:r>
      <w:r w:rsidR="00A20B76" w:rsidRPr="00862D02">
        <w:rPr>
          <w:rFonts w:ascii="SBL Hebrew" w:hAnsi="SBL Hebrew" w:cs="SBL Hebrew"/>
          <w:i/>
          <w:iCs/>
          <w:color w:val="000000"/>
          <w:u w:val="single"/>
          <w:shd w:val="clear" w:color="auto" w:fill="FFFFFF"/>
        </w:rPr>
        <w:t>A newly discovered Hebrew version of the apocryphal ‘Prayer of Manasseh’</w:t>
      </w:r>
      <w:r w:rsidR="00A20B76" w:rsidRPr="00862D02">
        <w:rPr>
          <w:rFonts w:ascii="SBL Hebrew" w:hAnsi="SBL Hebrew" w:cs="SBL Hebrew"/>
          <w:color w:val="000000"/>
          <w:u w:val="single"/>
          <w:shd w:val="clear" w:color="auto" w:fill="FFFFFF"/>
        </w:rPr>
        <w:t xml:space="preserve">,” Reimund Leicht, </w:t>
      </w:r>
      <w:r w:rsidR="00862D02" w:rsidRPr="00862D02">
        <w:rPr>
          <w:rFonts w:ascii="SBL Hebrew" w:hAnsi="SBL Hebrew" w:cs="SBL Hebrew"/>
          <w:color w:val="000000"/>
          <w:u w:val="single"/>
          <w:shd w:val="clear" w:color="auto" w:fill="FFFFFF"/>
        </w:rPr>
        <w:t xml:space="preserve">1996, </w:t>
      </w:r>
      <w:r w:rsidR="00A20B76" w:rsidRPr="00862D02">
        <w:rPr>
          <w:rFonts w:ascii="SBL Hebrew" w:hAnsi="SBL Hebrew" w:cs="SBL Hebrew"/>
          <w:color w:val="000000"/>
          <w:u w:val="single"/>
          <w:shd w:val="clear" w:color="auto" w:fill="FFFFFF"/>
        </w:rPr>
        <w:t>Jewish Studies Quarterly, 3(4), 359–373</w:t>
      </w:r>
      <w:r w:rsidR="00862D02">
        <w:rPr>
          <w:rFonts w:ascii="SBL Hebrew" w:hAnsi="SBL Hebrew" w:cs="SBL Hebrew"/>
          <w:color w:val="000000"/>
          <w:u w:color="00B050"/>
          <w:shd w:val="clear" w:color="auto" w:fill="FFFFFF"/>
        </w:rPr>
        <w:t>.</w:t>
      </w:r>
    </w:p>
    <w:p w14:paraId="1B9E7A9A" w14:textId="386ACF04" w:rsidR="00402AD3" w:rsidRDefault="00000000" w:rsidP="00102C8A">
      <w:pPr>
        <w:pBdr>
          <w:bottom w:val="single" w:sz="4" w:space="1" w:color="auto"/>
        </w:pBdr>
        <w:spacing w:before="120"/>
        <w:jc w:val="both"/>
        <w:rPr>
          <w:rFonts w:ascii="SBL Hebrew" w:hAnsi="SBL Hebrew" w:cs="SBL Hebrew"/>
          <w:color w:val="000000"/>
          <w:u w:color="00B050"/>
          <w:shd w:val="clear" w:color="auto" w:fill="FFFFFF"/>
        </w:rPr>
      </w:pPr>
      <w:r>
        <w:rPr>
          <w:rFonts w:ascii="SBL Hebrew" w:hAnsi="SBL Hebrew" w:cs="SBL Hebrew"/>
          <w:color w:val="000000"/>
          <w:u w:color="00B050"/>
          <w:shd w:val="clear" w:color="auto" w:fill="FFFFFF"/>
        </w:rPr>
        <w:t>Question marks in the text indicate illegible letters and those with a circle above them are dubious</w:t>
      </w:r>
      <w:r w:rsidR="00F915FB">
        <w:rPr>
          <w:rFonts w:ascii="SBL Hebrew" w:hAnsi="SBL Hebrew" w:cs="SBL Hebrew"/>
          <w:color w:val="000000"/>
          <w:u w:color="00B050"/>
          <w:shd w:val="clear" w:color="auto" w:fill="FFFFFF"/>
        </w:rPr>
        <w:t>.</w:t>
      </w:r>
      <w:r>
        <w:rPr>
          <w:rFonts w:ascii="SBL Hebrew" w:hAnsi="SBL Hebrew" w:cs="SBL Hebrew"/>
          <w:color w:val="000000"/>
          <w:u w:color="00B050"/>
          <w:shd w:val="clear" w:color="auto" w:fill="FFFFFF"/>
        </w:rPr>
        <w:t xml:space="preserve"> </w:t>
      </w:r>
      <w:r w:rsidR="00102C8A">
        <w:rPr>
          <w:rFonts w:ascii="SBL Hebrew" w:hAnsi="SBL Hebrew" w:cs="SBL Hebrew"/>
          <w:color w:val="000000"/>
          <w:u w:color="00B050"/>
          <w:shd w:val="clear" w:color="auto" w:fill="FFFFFF"/>
        </w:rPr>
        <w:t>V</w:t>
      </w:r>
      <w:r>
        <w:rPr>
          <w:rFonts w:ascii="SBL Hebrew" w:hAnsi="SBL Hebrew" w:cs="SBL Hebrew"/>
          <w:color w:val="000000"/>
          <w:u w:color="00B050"/>
          <w:shd w:val="clear" w:color="auto" w:fill="FFFFFF"/>
        </w:rPr>
        <w:t>erse</w:t>
      </w:r>
      <w:r w:rsidR="00102C8A">
        <w:rPr>
          <w:rFonts w:ascii="SBL Hebrew" w:hAnsi="SBL Hebrew" w:cs="SBL Hebrew"/>
          <w:color w:val="000000"/>
          <w:u w:color="00B050"/>
          <w:shd w:val="clear" w:color="auto" w:fill="FFFFFF"/>
        </w:rPr>
        <w:t xml:space="preserve"> division and Hebrew</w:t>
      </w:r>
      <w:r>
        <w:rPr>
          <w:rFonts w:ascii="SBL Hebrew" w:hAnsi="SBL Hebrew" w:cs="SBL Hebrew"/>
          <w:color w:val="000000"/>
          <w:u w:color="00B050"/>
          <w:shd w:val="clear" w:color="auto" w:fill="FFFFFF"/>
        </w:rPr>
        <w:t xml:space="preserve"> numbers have been added that </w:t>
      </w:r>
      <w:r w:rsidR="00F915FB">
        <w:rPr>
          <w:rFonts w:ascii="SBL Hebrew" w:hAnsi="SBL Hebrew" w:cs="SBL Hebrew"/>
          <w:color w:val="000000"/>
          <w:u w:color="00B050"/>
          <w:shd w:val="clear" w:color="auto" w:fill="FFFFFF"/>
        </w:rPr>
        <w:t xml:space="preserve">generally </w:t>
      </w:r>
      <w:r>
        <w:rPr>
          <w:rFonts w:ascii="SBL Hebrew" w:hAnsi="SBL Hebrew" w:cs="SBL Hebrew"/>
          <w:color w:val="000000"/>
          <w:u w:color="00B050"/>
          <w:shd w:val="clear" w:color="auto" w:fill="FFFFFF"/>
        </w:rPr>
        <w:t xml:space="preserve">follow Rahlfs’ numbering scheme for the </w:t>
      </w:r>
      <w:r w:rsidRPr="00102C8A">
        <w:rPr>
          <w:rFonts w:ascii="SBL Hebrew" w:hAnsi="SBL Hebrew" w:cs="SBL Hebrew"/>
          <w:i/>
          <w:iCs/>
          <w:color w:val="000000"/>
          <w:u w:color="00B050"/>
          <w:shd w:val="clear" w:color="auto" w:fill="FFFFFF"/>
        </w:rPr>
        <w:t>Septuagint</w:t>
      </w:r>
      <w:r>
        <w:rPr>
          <w:rFonts w:ascii="SBL Hebrew" w:hAnsi="SBL Hebrew" w:cs="SBL Hebrew"/>
          <w:color w:val="000000"/>
          <w:u w:color="00B050"/>
          <w:shd w:val="clear" w:color="auto" w:fill="FFFFFF"/>
        </w:rPr>
        <w:t xml:space="preserve"> version of the book.</w:t>
      </w:r>
    </w:p>
    <w:p w14:paraId="29D2294F" w14:textId="77777777" w:rsidR="00402AD3" w:rsidRDefault="00402AD3">
      <w:pPr>
        <w:sectPr w:rsidR="00402AD3">
          <w:pgSz w:w="16838" w:h="11906" w:orient="landscape"/>
          <w:pgMar w:top="1418" w:right="1418" w:bottom="1418" w:left="1418" w:header="0" w:footer="0" w:gutter="0"/>
          <w:cols w:space="720"/>
          <w:formProt w:val="0"/>
          <w:docGrid w:linePitch="600" w:charSpace="32768"/>
        </w:sectPr>
      </w:pPr>
    </w:p>
    <w:p w14:paraId="7E877A7C" w14:textId="77777777" w:rsidR="00402AD3" w:rsidRDefault="00000000">
      <w:pPr>
        <w:bidi/>
        <w:spacing w:before="120"/>
        <w:jc w:val="center"/>
        <w:rPr>
          <w:noProof/>
          <w:lang w:bidi="he-IL"/>
        </w:rPr>
      </w:pPr>
      <w:r>
        <w:rPr>
          <w:rFonts w:ascii="SBL Hebrew" w:hAnsi="SBL Hebrew" w:cs="SBL Hebrew"/>
          <w:noProof/>
          <w:color w:val="003300"/>
          <w:sz w:val="36"/>
          <w:szCs w:val="36"/>
          <w:u w:val="single"/>
          <w:rtl/>
          <w:lang w:bidi="he-IL"/>
        </w:rPr>
        <w:t>תפילת מנשה מלך יהודה בעת שעשה תשובה.</w:t>
      </w:r>
    </w:p>
    <w:p w14:paraId="2E72EF7E" w14:textId="77777777" w:rsidR="00402AD3" w:rsidRDefault="00000000">
      <w:pPr>
        <w:bidi/>
        <w:spacing w:line="440" w:lineRule="exact"/>
        <w:jc w:val="both"/>
        <w:rPr>
          <w:noProof/>
          <w:lang w:bidi="he-IL"/>
        </w:rPr>
      </w:pPr>
      <w:r>
        <w:rPr>
          <w:rFonts w:ascii="SBL Hebrew" w:hAnsi="SBL Hebrew" w:cs="SBL Hebrew"/>
          <w:b/>
          <w:bCs/>
          <w:noProof/>
          <w:color w:val="E36C0A" w:themeColor="accent6" w:themeShade="BF"/>
          <w:sz w:val="32"/>
          <w:szCs w:val="32"/>
          <w:shd w:val="clear" w:color="auto" w:fill="FFFFFF"/>
          <w:vertAlign w:val="superscript"/>
          <w:rtl/>
          <w:lang w:bidi="he-IL"/>
        </w:rPr>
        <w:t>א </w:t>
      </w:r>
      <w:r>
        <w:rPr>
          <w:rFonts w:ascii="SBL Hebrew" w:hAnsi="SBL Hebrew" w:cs="SBL Hebrew"/>
          <w:noProof/>
          <w:color w:val="003300"/>
          <w:sz w:val="32"/>
          <w:szCs w:val="32"/>
          <w:rtl/>
          <w:lang w:bidi="he-IL"/>
        </w:rPr>
        <w:t xml:space="preserve">ייי השליט בעולמו אלהי אבותיי אברהם יצחק ויעקוב וזרע֯ם ה֯צדיקים </w:t>
      </w:r>
    </w:p>
    <w:p w14:paraId="0A5A85C6" w14:textId="77777777" w:rsidR="00402AD3" w:rsidRDefault="00000000">
      <w:pPr>
        <w:bidi/>
        <w:spacing w:line="440" w:lineRule="exact"/>
        <w:jc w:val="both"/>
        <w:rPr>
          <w:noProof/>
          <w:lang w:bidi="he-IL"/>
        </w:rPr>
      </w:pPr>
      <w:r>
        <w:rPr>
          <w:rFonts w:ascii="SBL Hebrew" w:hAnsi="SBL Hebrew" w:cs="SBL Hebrew"/>
          <w:b/>
          <w:bCs/>
          <w:noProof/>
          <w:color w:val="E36C0A" w:themeColor="accent6" w:themeShade="BF"/>
          <w:sz w:val="32"/>
          <w:szCs w:val="32"/>
          <w:shd w:val="clear" w:color="auto" w:fill="FFFFFF"/>
          <w:vertAlign w:val="superscript"/>
          <w:rtl/>
          <w:lang w:bidi="he-IL"/>
        </w:rPr>
        <w:t>ב </w:t>
      </w:r>
      <w:r>
        <w:rPr>
          <w:rFonts w:ascii="SBL Hebrew" w:hAnsi="SBL Hebrew" w:cs="SBL Hebrew"/>
          <w:noProof/>
          <w:color w:val="003300"/>
          <w:sz w:val="32"/>
          <w:szCs w:val="32"/>
          <w:rtl/>
          <w:lang w:bidi="he-IL"/>
        </w:rPr>
        <w:t>שעשיתה את השמים֯ ו֯א֯ת הארץ ע֯ם֯ כל ?ר֯פים</w:t>
      </w:r>
    </w:p>
    <w:p w14:paraId="4DCABDF8" w14:textId="77777777" w:rsidR="00402AD3" w:rsidRDefault="00000000">
      <w:pPr>
        <w:bidi/>
        <w:spacing w:line="440" w:lineRule="exact"/>
        <w:jc w:val="both"/>
        <w:rPr>
          <w:noProof/>
          <w:lang w:bidi="he-IL"/>
        </w:rPr>
      </w:pPr>
      <w:r>
        <w:rPr>
          <w:rFonts w:ascii="SBL Hebrew" w:hAnsi="SBL Hebrew" w:cs="SBL Hebrew"/>
          <w:b/>
          <w:bCs/>
          <w:noProof/>
          <w:color w:val="E36C0A" w:themeColor="accent6" w:themeShade="BF"/>
          <w:sz w:val="32"/>
          <w:szCs w:val="32"/>
          <w:shd w:val="clear" w:color="auto" w:fill="FFFFFF"/>
          <w:vertAlign w:val="superscript"/>
          <w:rtl/>
          <w:lang w:bidi="he-IL"/>
        </w:rPr>
        <w:t>ג </w:t>
      </w:r>
      <w:r>
        <w:rPr>
          <w:rFonts w:ascii="SBL Hebrew" w:hAnsi="SBL Hebrew" w:cs="SBL Hebrew"/>
          <w:noProof/>
          <w:color w:val="003300"/>
          <w:sz w:val="32"/>
          <w:szCs w:val="32"/>
          <w:rtl/>
          <w:lang w:bidi="he-IL"/>
        </w:rPr>
        <w:t xml:space="preserve">ובדבריך צויתה את הים ?[         ]?מ֯ת֯ה ויראו[  ] וישבחוך </w:t>
      </w:r>
    </w:p>
    <w:p w14:paraId="75E6A00B" w14:textId="77777777" w:rsidR="00402AD3" w:rsidRDefault="00000000">
      <w:pPr>
        <w:bidi/>
        <w:spacing w:line="440" w:lineRule="exact"/>
        <w:jc w:val="both"/>
        <w:rPr>
          <w:noProof/>
          <w:lang w:bidi="he-IL"/>
        </w:rPr>
      </w:pPr>
      <w:r>
        <w:rPr>
          <w:rFonts w:ascii="SBL Hebrew" w:hAnsi="SBL Hebrew" w:cs="SBL Hebrew"/>
          <w:b/>
          <w:bCs/>
          <w:noProof/>
          <w:color w:val="E36C0A" w:themeColor="accent6" w:themeShade="BF"/>
          <w:sz w:val="32"/>
          <w:szCs w:val="32"/>
          <w:shd w:val="clear" w:color="auto" w:fill="FFFFFF"/>
          <w:vertAlign w:val="superscript"/>
          <w:rtl/>
          <w:lang w:bidi="he-IL"/>
        </w:rPr>
        <w:t>ד </w:t>
      </w:r>
      <w:r>
        <w:rPr>
          <w:rFonts w:ascii="SBL Hebrew" w:hAnsi="SBL Hebrew" w:cs="SBL Hebrew"/>
          <w:noProof/>
          <w:color w:val="003300"/>
          <w:sz w:val="32"/>
          <w:szCs w:val="32"/>
          <w:rtl/>
          <w:lang w:bidi="he-IL"/>
        </w:rPr>
        <w:t xml:space="preserve">כל העולם ותמיד פו֯ח֯ד֯[          ]ת֯יך. </w:t>
      </w:r>
    </w:p>
    <w:p w14:paraId="2B96B4BE" w14:textId="77777777" w:rsidR="00402AD3" w:rsidRDefault="00000000">
      <w:pPr>
        <w:bidi/>
        <w:spacing w:line="440" w:lineRule="exact"/>
        <w:jc w:val="both"/>
        <w:rPr>
          <w:noProof/>
          <w:lang w:bidi="he-IL"/>
        </w:rPr>
      </w:pPr>
      <w:r>
        <w:rPr>
          <w:rFonts w:ascii="SBL Hebrew" w:hAnsi="SBL Hebrew" w:cs="SBL Hebrew"/>
          <w:b/>
          <w:bCs/>
          <w:noProof/>
          <w:color w:val="E36C0A" w:themeColor="accent6" w:themeShade="BF"/>
          <w:sz w:val="32"/>
          <w:szCs w:val="32"/>
          <w:shd w:val="clear" w:color="auto" w:fill="FFFFFF"/>
          <w:vertAlign w:val="superscript"/>
          <w:rtl/>
          <w:lang w:bidi="he-IL"/>
        </w:rPr>
        <w:t>ה </w:t>
      </w:r>
      <w:r>
        <w:rPr>
          <w:rFonts w:ascii="SBL Hebrew" w:hAnsi="SBL Hebrew" w:cs="SBL Hebrew"/>
          <w:noProof/>
          <w:color w:val="003300"/>
          <w:sz w:val="32"/>
          <w:szCs w:val="32"/>
          <w:rtl/>
          <w:lang w:bidi="he-IL"/>
        </w:rPr>
        <w:t xml:space="preserve">ואין מי יכול לסבול לראות כבודך ואין מי יעמוד ל֯פני כוחך ו֯ז֯עמך על החטאים </w:t>
      </w:r>
    </w:p>
    <w:p w14:paraId="4FA0A27B" w14:textId="77777777" w:rsidR="00402AD3" w:rsidRDefault="00000000">
      <w:pPr>
        <w:bidi/>
        <w:spacing w:line="440" w:lineRule="exact"/>
        <w:jc w:val="both"/>
        <w:rPr>
          <w:noProof/>
          <w:lang w:bidi="he-IL"/>
        </w:rPr>
      </w:pPr>
      <w:r>
        <w:rPr>
          <w:rFonts w:ascii="SBL Hebrew" w:hAnsi="SBL Hebrew" w:cs="SBL Hebrew"/>
          <w:b/>
          <w:bCs/>
          <w:noProof/>
          <w:color w:val="E36C0A" w:themeColor="accent6" w:themeShade="BF"/>
          <w:sz w:val="32"/>
          <w:szCs w:val="32"/>
          <w:shd w:val="clear" w:color="auto" w:fill="FFFFFF"/>
          <w:vertAlign w:val="superscript"/>
          <w:rtl/>
          <w:lang w:bidi="he-IL"/>
        </w:rPr>
        <w:t>ו </w:t>
      </w:r>
      <w:r>
        <w:rPr>
          <w:rFonts w:ascii="SBL Hebrew" w:hAnsi="SBL Hebrew" w:cs="SBL Hebrew"/>
          <w:noProof/>
          <w:color w:val="003300"/>
          <w:sz w:val="32"/>
          <w:szCs w:val="32"/>
          <w:rtl/>
          <w:lang w:bidi="he-IL"/>
        </w:rPr>
        <w:t xml:space="preserve">ובלא חקר ובלא מספר חסדיך וצדקותיך לישרי לב </w:t>
      </w:r>
    </w:p>
    <w:p w14:paraId="60863122" w14:textId="77777777" w:rsidR="00402AD3" w:rsidRDefault="00000000">
      <w:pPr>
        <w:bidi/>
        <w:spacing w:line="440" w:lineRule="exact"/>
        <w:jc w:val="both"/>
        <w:rPr>
          <w:noProof/>
          <w:lang w:bidi="he-IL"/>
        </w:rPr>
      </w:pPr>
      <w:r>
        <w:rPr>
          <w:rFonts w:ascii="SBL Hebrew" w:hAnsi="SBL Hebrew" w:cs="SBL Hebrew"/>
          <w:b/>
          <w:bCs/>
          <w:noProof/>
          <w:color w:val="E36C0A" w:themeColor="accent6" w:themeShade="BF"/>
          <w:sz w:val="32"/>
          <w:szCs w:val="32"/>
          <w:shd w:val="clear" w:color="auto" w:fill="FFFFFF"/>
          <w:vertAlign w:val="superscript"/>
          <w:rtl/>
          <w:lang w:bidi="he-IL"/>
        </w:rPr>
        <w:t>ז </w:t>
      </w:r>
      <w:r>
        <w:rPr>
          <w:rFonts w:ascii="SBL Hebrew" w:hAnsi="SBL Hebrew" w:cs="SBL Hebrew"/>
          <w:noProof/>
          <w:color w:val="003300"/>
          <w:sz w:val="32"/>
          <w:szCs w:val="32"/>
          <w:rtl/>
          <w:lang w:bidi="he-IL"/>
        </w:rPr>
        <w:t xml:space="preserve">אתה הוא שהחסד עמך וארוכים חסדיך ורבים רחמיך ותינחם על רעת העם. </w:t>
      </w:r>
    </w:p>
    <w:p w14:paraId="1717C723" w14:textId="77777777" w:rsidR="00402AD3" w:rsidRDefault="00000000">
      <w:pPr>
        <w:bidi/>
        <w:spacing w:line="440" w:lineRule="exact"/>
        <w:jc w:val="both"/>
        <w:rPr>
          <w:noProof/>
          <w:lang w:bidi="he-IL"/>
        </w:rPr>
      </w:pPr>
      <w:r>
        <w:rPr>
          <w:rFonts w:ascii="SBL Hebrew" w:hAnsi="SBL Hebrew" w:cs="SBL Hebrew"/>
          <w:b/>
          <w:bCs/>
          <w:noProof/>
          <w:color w:val="E36C0A" w:themeColor="accent6" w:themeShade="BF"/>
          <w:sz w:val="32"/>
          <w:szCs w:val="32"/>
          <w:shd w:val="clear" w:color="auto" w:fill="FFFFFF"/>
          <w:vertAlign w:val="superscript"/>
          <w:rtl/>
          <w:lang w:bidi="he-IL"/>
        </w:rPr>
        <w:t>ח </w:t>
      </w:r>
      <w:r>
        <w:rPr>
          <w:rFonts w:ascii="SBL Hebrew" w:hAnsi="SBL Hebrew" w:cs="SBL Hebrew"/>
          <w:noProof/>
          <w:color w:val="003300"/>
          <w:sz w:val="32"/>
          <w:szCs w:val="32"/>
          <w:rtl/>
          <w:lang w:bidi="he-IL"/>
        </w:rPr>
        <w:t xml:space="preserve">אתה הוא ייי אלהי הצדיקים ולא תינחם על טוב הצדיקים אברהם יצחק ויעקוב שלא חטאו ב֯ך ושמתה תשו֯ב֯? לי החוטא </w:t>
      </w:r>
    </w:p>
    <w:p w14:paraId="063F3EC5" w14:textId="77777777" w:rsidR="00402AD3" w:rsidRDefault="00000000">
      <w:pPr>
        <w:bidi/>
        <w:spacing w:line="440" w:lineRule="exact"/>
        <w:jc w:val="both"/>
        <w:rPr>
          <w:noProof/>
          <w:lang w:bidi="he-IL"/>
        </w:rPr>
      </w:pPr>
      <w:r>
        <w:rPr>
          <w:rFonts w:ascii="SBL Hebrew" w:hAnsi="SBL Hebrew" w:cs="SBL Hebrew"/>
          <w:b/>
          <w:bCs/>
          <w:noProof/>
          <w:color w:val="E36C0A" w:themeColor="accent6" w:themeShade="BF"/>
          <w:sz w:val="32"/>
          <w:szCs w:val="32"/>
          <w:shd w:val="clear" w:color="auto" w:fill="FFFFFF"/>
          <w:vertAlign w:val="superscript"/>
          <w:rtl/>
          <w:lang w:bidi="he-IL"/>
        </w:rPr>
        <w:t>ט </w:t>
      </w:r>
      <w:r>
        <w:rPr>
          <w:rFonts w:ascii="SBL Hebrew" w:hAnsi="SBL Hebrew" w:cs="SBL Hebrew"/>
          <w:noProof/>
          <w:color w:val="003300"/>
          <w:sz w:val="32"/>
          <w:szCs w:val="32"/>
          <w:rtl/>
          <w:lang w:bidi="he-IL"/>
        </w:rPr>
        <w:t xml:space="preserve">מפני שחטאותיי רבו מחול שעל שפת הים ג֯?ל? אשמותיי אלהי וגדלו עונותיי ייי אלהי ומרוב חטאותיי שעשיתי לך אין לי רשות להביט בשמים </w:t>
      </w:r>
    </w:p>
    <w:p w14:paraId="4357AFC2" w14:textId="77777777" w:rsidR="00402AD3" w:rsidRDefault="00000000">
      <w:pPr>
        <w:bidi/>
        <w:spacing w:line="440" w:lineRule="exact"/>
        <w:jc w:val="both"/>
        <w:rPr>
          <w:noProof/>
          <w:lang w:bidi="he-IL"/>
        </w:rPr>
      </w:pPr>
      <w:r>
        <w:rPr>
          <w:rFonts w:ascii="SBL Hebrew" w:hAnsi="SBL Hebrew" w:cs="SBL Hebrew"/>
          <w:b/>
          <w:bCs/>
          <w:noProof/>
          <w:color w:val="E36C0A" w:themeColor="accent6" w:themeShade="BF"/>
          <w:sz w:val="32"/>
          <w:szCs w:val="32"/>
          <w:shd w:val="clear" w:color="auto" w:fill="FFFFFF"/>
          <w:vertAlign w:val="superscript"/>
          <w:rtl/>
          <w:lang w:bidi="he-IL"/>
        </w:rPr>
        <w:t>י </w:t>
      </w:r>
      <w:r>
        <w:rPr>
          <w:rFonts w:ascii="SBL Hebrew" w:hAnsi="SBL Hebrew" w:cs="SBL Hebrew"/>
          <w:noProof/>
          <w:color w:val="003300"/>
          <w:sz w:val="32"/>
          <w:szCs w:val="32"/>
          <w:rtl/>
          <w:lang w:bidi="he-IL"/>
        </w:rPr>
        <w:t xml:space="preserve">וכפוף אני בכבלי ברזל וכבדו חטאותיי ואין לי מצח להרים ראשי אליך ועל שעברתי מצותיך גרמתי לעצמי להאריך אפך עליי וחטאתי לפניך ולא עשיתי רצונך ולא שמרתי חוקיך והשיגוני עונ֯תיי ולא יכולתי לראות עצמי משערות ראשי ולבי עזבני </w:t>
      </w:r>
    </w:p>
    <w:p w14:paraId="15FE750E" w14:textId="77777777" w:rsidR="00402AD3" w:rsidRDefault="00000000">
      <w:pPr>
        <w:bidi/>
        <w:spacing w:line="440" w:lineRule="exact"/>
        <w:jc w:val="both"/>
        <w:rPr>
          <w:noProof/>
          <w:lang w:bidi="he-IL"/>
        </w:rPr>
      </w:pPr>
      <w:r>
        <w:rPr>
          <w:rFonts w:ascii="SBL Hebrew" w:hAnsi="SBL Hebrew" w:cs="SBL Hebrew"/>
          <w:b/>
          <w:bCs/>
          <w:noProof/>
          <w:color w:val="E36C0A" w:themeColor="accent6" w:themeShade="BF"/>
          <w:sz w:val="32"/>
          <w:szCs w:val="32"/>
          <w:shd w:val="clear" w:color="auto" w:fill="FFFFFF"/>
          <w:vertAlign w:val="superscript"/>
          <w:rtl/>
          <w:lang w:bidi="he-IL"/>
        </w:rPr>
        <w:t>יא </w:t>
      </w:r>
      <w:r>
        <w:rPr>
          <w:rFonts w:ascii="SBL Hebrew" w:hAnsi="SBL Hebrew" w:cs="SBL Hebrew"/>
          <w:noProof/>
          <w:color w:val="003300"/>
          <w:sz w:val="32"/>
          <w:szCs w:val="32"/>
          <w:rtl/>
          <w:lang w:bidi="he-IL"/>
        </w:rPr>
        <w:t xml:space="preserve"> על כן נטיתי לבי לפניך לבקש ממך חסד ורחמים </w:t>
      </w:r>
    </w:p>
    <w:p w14:paraId="5DDD49D0" w14:textId="77777777" w:rsidR="00402AD3" w:rsidRDefault="00000000">
      <w:pPr>
        <w:bidi/>
        <w:spacing w:line="440" w:lineRule="exact"/>
        <w:jc w:val="both"/>
        <w:rPr>
          <w:noProof/>
          <w:lang w:bidi="he-IL"/>
        </w:rPr>
      </w:pPr>
      <w:r>
        <w:rPr>
          <w:rFonts w:ascii="SBL Hebrew" w:hAnsi="SBL Hebrew" w:cs="SBL Hebrew"/>
          <w:b/>
          <w:bCs/>
          <w:noProof/>
          <w:color w:val="E36C0A" w:themeColor="accent6" w:themeShade="BF"/>
          <w:sz w:val="32"/>
          <w:szCs w:val="32"/>
          <w:shd w:val="clear" w:color="auto" w:fill="FFFFFF"/>
          <w:vertAlign w:val="superscript"/>
          <w:rtl/>
          <w:lang w:bidi="he-IL"/>
        </w:rPr>
        <w:lastRenderedPageBreak/>
        <w:t>יב </w:t>
      </w:r>
      <w:r>
        <w:rPr>
          <w:rFonts w:ascii="SBL Hebrew" w:hAnsi="SBL Hebrew" w:cs="SBL Hebrew"/>
          <w:noProof/>
          <w:color w:val="003300"/>
          <w:sz w:val="32"/>
          <w:szCs w:val="32"/>
          <w:rtl/>
          <w:lang w:bidi="he-IL"/>
        </w:rPr>
        <w:t xml:space="preserve">חטאתי ועויתי ייי אלהי כי פשעיי אני אדע וחטאתי נגדי תמיד </w:t>
      </w:r>
    </w:p>
    <w:p w14:paraId="0D65A574" w14:textId="77777777" w:rsidR="00402AD3" w:rsidRDefault="00000000">
      <w:pPr>
        <w:bidi/>
        <w:spacing w:line="440" w:lineRule="exact"/>
        <w:jc w:val="both"/>
        <w:rPr>
          <w:noProof/>
          <w:lang w:bidi="he-IL"/>
        </w:rPr>
      </w:pPr>
      <w:r>
        <w:rPr>
          <w:rFonts w:ascii="SBL Hebrew" w:hAnsi="SBL Hebrew" w:cs="SBL Hebrew"/>
          <w:b/>
          <w:bCs/>
          <w:noProof/>
          <w:color w:val="E36C0A" w:themeColor="accent6" w:themeShade="BF"/>
          <w:sz w:val="32"/>
          <w:szCs w:val="32"/>
          <w:shd w:val="clear" w:color="auto" w:fill="FFFFFF"/>
          <w:vertAlign w:val="superscript"/>
          <w:rtl/>
          <w:lang w:bidi="he-IL"/>
        </w:rPr>
        <w:t>יג </w:t>
      </w:r>
      <w:r>
        <w:rPr>
          <w:rFonts w:ascii="SBL Hebrew" w:hAnsi="SBL Hebrew" w:cs="SBL Hebrew"/>
          <w:noProof/>
          <w:color w:val="003300"/>
          <w:sz w:val="32"/>
          <w:szCs w:val="32"/>
          <w:rtl/>
          <w:lang w:bidi="he-IL"/>
        </w:rPr>
        <w:t xml:space="preserve">אבקשך שאני צריך אותך חמול אלהי וחוסה עלי ואל תאבדני בחטאותיי ואל יחרה אפך עלי בעולם ולא תביא בפניי חטאותיי לעולם הבא ואל תחייבני תחת תהום הארץ שאתה הוא ייי האלים לבני אדם שיתחרטו ממעשיהם הרעים. </w:t>
      </w:r>
    </w:p>
    <w:p w14:paraId="0F891468" w14:textId="77777777" w:rsidR="00402AD3" w:rsidRDefault="00000000">
      <w:pPr>
        <w:bidi/>
        <w:spacing w:line="440" w:lineRule="exact"/>
        <w:jc w:val="both"/>
        <w:rPr>
          <w:noProof/>
          <w:lang w:bidi="he-IL"/>
        </w:rPr>
      </w:pPr>
      <w:r>
        <w:rPr>
          <w:rFonts w:ascii="SBL Hebrew" w:hAnsi="SBL Hebrew" w:cs="SBL Hebrew"/>
          <w:b/>
          <w:bCs/>
          <w:noProof/>
          <w:color w:val="E36C0A" w:themeColor="accent6" w:themeShade="BF"/>
          <w:sz w:val="32"/>
          <w:szCs w:val="32"/>
          <w:shd w:val="clear" w:color="auto" w:fill="FFFFFF"/>
          <w:vertAlign w:val="superscript"/>
          <w:rtl/>
          <w:lang w:bidi="he-IL"/>
        </w:rPr>
        <w:t>יד </w:t>
      </w:r>
      <w:r>
        <w:rPr>
          <w:rFonts w:ascii="SBL Hebrew" w:hAnsi="SBL Hebrew" w:cs="SBL Hebrew"/>
          <w:noProof/>
          <w:color w:val="003300"/>
          <w:sz w:val="32"/>
          <w:szCs w:val="32"/>
          <w:rtl/>
          <w:lang w:bidi="he-IL"/>
        </w:rPr>
        <w:t xml:space="preserve">הראני ייי חסדך וישעך תתן לי אף על פי שאיני זכאי להושיעני </w:t>
      </w:r>
    </w:p>
    <w:p w14:paraId="18E09547" w14:textId="77777777" w:rsidR="00402AD3" w:rsidRDefault="00000000">
      <w:pPr>
        <w:bidi/>
        <w:spacing w:line="440" w:lineRule="exact"/>
        <w:jc w:val="both"/>
        <w:rPr>
          <w:noProof/>
          <w:lang w:bidi="he-IL"/>
        </w:rPr>
      </w:pPr>
      <w:r>
        <w:rPr>
          <w:rFonts w:ascii="SBL Hebrew" w:hAnsi="SBL Hebrew" w:cs="SBL Hebrew"/>
          <w:b/>
          <w:bCs/>
          <w:noProof/>
          <w:color w:val="E36C0A" w:themeColor="accent6" w:themeShade="BF"/>
          <w:sz w:val="32"/>
          <w:szCs w:val="32"/>
          <w:shd w:val="clear" w:color="auto" w:fill="FFFFFF"/>
          <w:vertAlign w:val="superscript"/>
          <w:rtl/>
          <w:lang w:bidi="he-IL"/>
        </w:rPr>
        <w:t>טו </w:t>
      </w:r>
      <w:r>
        <w:rPr>
          <w:rFonts w:ascii="SBL Hebrew" w:hAnsi="SBL Hebrew" w:cs="SBL Hebrew"/>
          <w:noProof/>
          <w:color w:val="003300"/>
          <w:sz w:val="32"/>
          <w:szCs w:val="32"/>
          <w:rtl/>
          <w:lang w:bidi="he-IL"/>
        </w:rPr>
        <w:t>ואשבחך כל ימי חיי כי לך מחננים כל צבאות שמים ולך נאה לה֯ללך לעולם ולעולמי עולמים אמן</w:t>
      </w:r>
    </w:p>
    <w:sectPr w:rsidR="00402AD3">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BL Hebrew">
    <w:panose1 w:val="02000000000000000000"/>
    <w:charset w:val="00"/>
    <w:family w:val="auto"/>
    <w:pitch w:val="variable"/>
    <w:sig w:usb0="8000086F" w:usb1="4000204A"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D3"/>
    <w:rsid w:val="00102C8A"/>
    <w:rsid w:val="0036747E"/>
    <w:rsid w:val="00402AD3"/>
    <w:rsid w:val="004D18C4"/>
    <w:rsid w:val="00645E78"/>
    <w:rsid w:val="00862D02"/>
    <w:rsid w:val="00A20B76"/>
    <w:rsid w:val="00DA2B6D"/>
    <w:rsid w:val="00F915FB"/>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3424"/>
  <w15:docId w15:val="{84E0547A-D8A6-42E5-95F9-B107AAF1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F92"/>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364</Words>
  <Characters>1639</Characters>
  <Application>Microsoft Office Word</Application>
  <DocSecurity>0</DocSecurity>
  <Lines>26</Lines>
  <Paragraphs>22</Paragraphs>
  <ScaleCrop>false</ScaleCrop>
  <HeadingPairs>
    <vt:vector size="2" baseType="variant">
      <vt:variant>
        <vt:lpstr>Title</vt:lpstr>
      </vt:variant>
      <vt:variant>
        <vt:i4>1</vt:i4>
      </vt:variant>
    </vt:vector>
  </HeadingPairs>
  <TitlesOfParts>
    <vt:vector size="1" baseType="lpstr">
      <vt:lpstr>The Prayer of Manasseh</vt:lpstr>
    </vt:vector>
  </TitlesOfParts>
  <Company>Zacchaeus</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Prayer of Manasseh</dc:title>
  <dc:subject/>
  <dc:description/>
  <cp:lastModifiedBy>Adrian Hills</cp:lastModifiedBy>
  <cp:revision>1</cp:revision>
  <dcterms:created xsi:type="dcterms:W3CDTF">2025-11-23T21:59:00Z</dcterms:created>
  <dcterms:modified xsi:type="dcterms:W3CDTF">2025-11-24T08:04:00Z</dcterms:modified>
  <cp:category>Wisdom Apocrypha (Caaa-Xxx)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D606</vt:lpwstr>
  </property>
  <property fmtid="{D5CDD505-2E9C-101B-9397-08002B2CF9AE}" pid="3" name="Source">
    <vt:lpwstr>Not Available</vt:lpwstr>
  </property>
</Properties>
</file>