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4F0B" w14:textId="5DA948C2" w:rsidR="00E32C3F" w:rsidRPr="00464B49" w:rsidRDefault="00D9781B" w:rsidP="00E32C3F">
      <w:pPr>
        <w:keepNext/>
        <w:widowControl w:val="0"/>
        <w:shd w:val="clear" w:color="auto" w:fill="FFFFFF"/>
        <w:jc w:val="center"/>
        <w:rPr>
          <w:rFonts w:ascii="Gentium" w:hAnsi="Gentium" w:cs="Gentium"/>
          <w:b/>
          <w:bCs/>
          <w:smallCaps/>
          <w:noProof w:val="0"/>
          <w:sz w:val="32"/>
          <w:szCs w:val="32"/>
          <w:u w:val="single"/>
          <w:lang w:eastAsia="en-GB" w:bidi="he-IL"/>
        </w:rPr>
      </w:pPr>
      <w:r w:rsidRPr="00464B49">
        <w:rPr>
          <w:rFonts w:ascii="Gentium" w:hAnsi="Gentium" w:cs="Gentium"/>
          <w:b/>
          <w:bCs/>
          <w:smallCaps/>
          <w:noProof w:val="0"/>
          <w:sz w:val="32"/>
          <w:szCs w:val="32"/>
          <w:u w:val="single"/>
          <w:lang w:eastAsia="en-GB" w:bidi="he-IL"/>
        </w:rPr>
        <w:t>The Fragments of Papias</w:t>
      </w:r>
    </w:p>
    <w:p w14:paraId="490F9754" w14:textId="2887229C" w:rsidR="00BE46CF" w:rsidRPr="00464B49" w:rsidRDefault="00BE46CF" w:rsidP="00A02B58">
      <w:pPr>
        <w:keepNext/>
        <w:widowControl w:val="0"/>
        <w:shd w:val="clear" w:color="auto" w:fill="FFFFFF"/>
        <w:spacing w:before="120"/>
        <w:jc w:val="center"/>
        <w:rPr>
          <w:rFonts w:ascii="Gentium" w:hAnsi="Gentium" w:cs="Gentium"/>
          <w:noProof w:val="0"/>
          <w:lang w:eastAsia="en-GB" w:bidi="he-IL"/>
        </w:rPr>
      </w:pPr>
      <w:r w:rsidRPr="00464B49">
        <w:rPr>
          <w:rFonts w:ascii="Gentium" w:hAnsi="Gentium" w:cs="Gentium"/>
          <w:noProof w:val="0"/>
          <w:lang w:eastAsia="en-GB" w:bidi="he-IL"/>
        </w:rPr>
        <w:t>Translated by J.B. Lightfoot &amp; J.R. Ha</w:t>
      </w:r>
      <w:r w:rsidR="00DB0216" w:rsidRPr="00464B49">
        <w:rPr>
          <w:rFonts w:ascii="Gentium" w:hAnsi="Gentium" w:cs="Gentium"/>
          <w:noProof w:val="0"/>
          <w:lang w:eastAsia="en-GB" w:bidi="he-IL"/>
        </w:rPr>
        <w:t>r</w:t>
      </w:r>
      <w:r w:rsidRPr="00464B49">
        <w:rPr>
          <w:rFonts w:ascii="Gentium" w:hAnsi="Gentium" w:cs="Gentium"/>
          <w:noProof w:val="0"/>
          <w:lang w:eastAsia="en-GB" w:bidi="he-IL"/>
        </w:rPr>
        <w:t>mer (1891).</w:t>
      </w:r>
    </w:p>
    <w:p w14:paraId="5E6A8C7C" w14:textId="7D3E9DE4" w:rsidR="009C0778" w:rsidRPr="00464B49" w:rsidRDefault="00E32C3F" w:rsidP="009C0778">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w:t>
      </w:r>
      <w:r w:rsidR="00EB6C90" w:rsidRPr="00464B49">
        <w:rPr>
          <w:rFonts w:ascii="Gentium" w:hAnsi="Gentium" w:cs="Gentium"/>
          <w:b/>
          <w:bCs/>
          <w:noProof w:val="0"/>
          <w:sz w:val="28"/>
          <w:szCs w:val="28"/>
          <w:lang w:eastAsia="en-GB" w:bidi="he-IL"/>
        </w:rPr>
        <w:t xml:space="preserve"> – </w:t>
      </w:r>
      <w:r w:rsidR="00EB6C90" w:rsidRPr="00464B49">
        <w:rPr>
          <w:rFonts w:ascii="Gentium" w:hAnsi="Gentium" w:cs="Gentium"/>
          <w:b/>
          <w:bCs/>
          <w:smallCaps/>
          <w:noProof w:val="0"/>
          <w:sz w:val="28"/>
          <w:szCs w:val="28"/>
          <w:lang w:eastAsia="en-GB" w:bidi="he-IL"/>
        </w:rPr>
        <w:t>Eusebius</w:t>
      </w:r>
      <w:r w:rsidR="00EB6C90" w:rsidRPr="00464B49">
        <w:rPr>
          <w:rFonts w:ascii="Gentium" w:hAnsi="Gentium" w:cs="Gentium"/>
          <w:b/>
          <w:bCs/>
          <w:noProof w:val="0"/>
          <w:sz w:val="28"/>
          <w:szCs w:val="28"/>
          <w:lang w:eastAsia="en-GB" w:bidi="he-IL"/>
        </w:rPr>
        <w:t xml:space="preserve">, </w:t>
      </w:r>
      <w:r w:rsidR="00EB6C90" w:rsidRPr="00AE6777">
        <w:rPr>
          <w:rFonts w:ascii="Gentium" w:hAnsi="Gentium" w:cs="Gentium"/>
          <w:b/>
          <w:bCs/>
          <w:i/>
          <w:iCs/>
          <w:noProof w:val="0"/>
          <w:sz w:val="28"/>
          <w:szCs w:val="28"/>
          <w:lang w:eastAsia="en-GB" w:bidi="he-IL"/>
        </w:rPr>
        <w:t>Chronic</w:t>
      </w:r>
      <w:r w:rsidR="007F2E27" w:rsidRPr="00AE6777">
        <w:rPr>
          <w:rFonts w:ascii="Gentium" w:hAnsi="Gentium" w:cs="Gentium"/>
          <w:b/>
          <w:bCs/>
          <w:i/>
          <w:iCs/>
          <w:noProof w:val="0"/>
          <w:sz w:val="28"/>
          <w:szCs w:val="28"/>
          <w:lang w:eastAsia="en-GB" w:bidi="he-IL"/>
        </w:rPr>
        <w:t>le</w:t>
      </w:r>
    </w:p>
    <w:p w14:paraId="6D985330" w14:textId="212C0CCF"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Irenæus and others record that John the Divine and Apostle survived until the times of Trajan; after which time Papias of Hierapolis and Polycarp, bishop of</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Smyrna, his hearers, became well known.</w:t>
      </w:r>
    </w:p>
    <w:p w14:paraId="520EE0FD"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pgSz w:w="16838" w:h="11906" w:orient="landscape" w:code="9"/>
          <w:pgMar w:top="1418" w:right="1418" w:bottom="1418" w:left="1418" w:header="709" w:footer="709" w:gutter="0"/>
          <w:cols w:space="708"/>
          <w:docGrid w:linePitch="360"/>
        </w:sectPr>
      </w:pPr>
    </w:p>
    <w:p w14:paraId="4E1506BA" w14:textId="34900CCD" w:rsidR="005B53A8" w:rsidRPr="00464B49" w:rsidRDefault="00E32C3F" w:rsidP="007F2E27">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2</w:t>
      </w:r>
      <w:r w:rsidR="00EB6C90" w:rsidRPr="00464B49">
        <w:rPr>
          <w:rFonts w:ascii="Gentium" w:hAnsi="Gentium" w:cs="Gentium"/>
          <w:b/>
          <w:bCs/>
          <w:noProof w:val="0"/>
          <w:sz w:val="28"/>
          <w:szCs w:val="28"/>
          <w:lang w:eastAsia="en-GB" w:bidi="he-IL"/>
        </w:rPr>
        <w:t xml:space="preserve"> – </w:t>
      </w:r>
      <w:r w:rsidR="00EB6C90" w:rsidRPr="00464B49">
        <w:rPr>
          <w:rFonts w:ascii="Gentium" w:hAnsi="Gentium" w:cs="Gentium"/>
          <w:b/>
          <w:bCs/>
          <w:smallCaps/>
          <w:noProof w:val="0"/>
          <w:sz w:val="28"/>
          <w:szCs w:val="28"/>
          <w:lang w:eastAsia="en-GB" w:bidi="he-IL"/>
        </w:rPr>
        <w:t>Eusebius,</w:t>
      </w:r>
      <w:r w:rsidR="00EB6C90" w:rsidRPr="00464B49">
        <w:rPr>
          <w:rFonts w:ascii="Gentium" w:hAnsi="Gentium" w:cs="Gentium"/>
          <w:b/>
          <w:bCs/>
          <w:noProof w:val="0"/>
          <w:sz w:val="28"/>
          <w:szCs w:val="28"/>
          <w:lang w:eastAsia="en-GB" w:bidi="he-IL"/>
        </w:rPr>
        <w:t xml:space="preserve"> </w:t>
      </w:r>
      <w:r w:rsidR="007F2E27" w:rsidRPr="00AE6777">
        <w:rPr>
          <w:rFonts w:ascii="Gentium" w:hAnsi="Gentium" w:cs="Gentium"/>
          <w:b/>
          <w:bCs/>
          <w:i/>
          <w:iCs/>
          <w:noProof w:val="0"/>
          <w:sz w:val="28"/>
          <w:szCs w:val="28"/>
          <w:lang w:eastAsia="en-GB" w:bidi="he-IL"/>
        </w:rPr>
        <w:t>Church History</w:t>
      </w:r>
      <w:r w:rsidR="00EB6C90" w:rsidRPr="00AE6777">
        <w:rPr>
          <w:rFonts w:ascii="Gentium" w:hAnsi="Gentium" w:cs="Gentium"/>
          <w:b/>
          <w:bCs/>
          <w:i/>
          <w:iCs/>
          <w:noProof w:val="0"/>
          <w:sz w:val="28"/>
          <w:szCs w:val="28"/>
          <w:lang w:eastAsia="en-GB" w:bidi="he-IL"/>
        </w:rPr>
        <w:t xml:space="preserve"> </w:t>
      </w:r>
      <w:r w:rsidR="007F2E27" w:rsidRPr="00AE6777">
        <w:rPr>
          <w:rFonts w:ascii="Gentium" w:hAnsi="Gentium" w:cs="Gentium"/>
          <w:b/>
          <w:bCs/>
          <w:i/>
          <w:iCs/>
          <w:noProof w:val="0"/>
          <w:sz w:val="28"/>
          <w:szCs w:val="28"/>
          <w:lang w:eastAsia="en-GB" w:bidi="he-IL"/>
        </w:rPr>
        <w:t>3:</w:t>
      </w:r>
      <w:r w:rsidR="00EB6C90" w:rsidRPr="00AE6777">
        <w:rPr>
          <w:rFonts w:ascii="Gentium" w:hAnsi="Gentium" w:cs="Gentium"/>
          <w:b/>
          <w:bCs/>
          <w:i/>
          <w:iCs/>
          <w:noProof w:val="0"/>
          <w:sz w:val="28"/>
          <w:szCs w:val="28"/>
          <w:lang w:eastAsia="en-GB" w:bidi="he-IL"/>
        </w:rPr>
        <w:t>36</w:t>
      </w:r>
      <w:r w:rsidR="007F2E27" w:rsidRPr="00AE6777">
        <w:rPr>
          <w:rFonts w:ascii="Gentium" w:hAnsi="Gentium" w:cs="Gentium"/>
          <w:b/>
          <w:bCs/>
          <w:i/>
          <w:iCs/>
          <w:noProof w:val="0"/>
          <w:sz w:val="28"/>
          <w:szCs w:val="28"/>
          <w:lang w:eastAsia="en-GB" w:bidi="he-IL"/>
        </w:rPr>
        <w:t>:1–2</w:t>
      </w:r>
    </w:p>
    <w:p w14:paraId="49824305" w14:textId="7B84EEE4"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At this time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flourished in</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Asia Polycarp, a disciple of</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Apostles, who had received the bishopric of the church in Smyrna at the hands of </w:t>
      </w:r>
      <w:r w:rsidRPr="00D96E5E">
        <w:rPr>
          <w:rFonts w:ascii="Gentium" w:hAnsi="Gentium" w:cs="Gentium"/>
          <w:i/>
          <w:iCs/>
          <w:noProof w:val="0"/>
          <w:color w:val="000000"/>
          <w:lang w:eastAsia="en-GB" w:bidi="he-IL"/>
        </w:rPr>
        <w:t xml:space="preserve">the </w:t>
      </w:r>
      <w:proofErr w:type="gramStart"/>
      <w:r w:rsidRPr="00D96E5E">
        <w:rPr>
          <w:rFonts w:ascii="Gentium" w:hAnsi="Gentium" w:cs="Gentium"/>
          <w:i/>
          <w:iCs/>
          <w:noProof w:val="0"/>
          <w:color w:val="000000"/>
          <w:lang w:eastAsia="en-GB" w:bidi="he-IL"/>
        </w:rPr>
        <w:t>eye-witnesses</w:t>
      </w:r>
      <w:proofErr w:type="gramEnd"/>
      <w:r w:rsidRPr="00D96E5E">
        <w:rPr>
          <w:rFonts w:ascii="Gentium" w:hAnsi="Gentium" w:cs="Gentium"/>
          <w:i/>
          <w:iCs/>
          <w:noProof w:val="0"/>
          <w:color w:val="000000"/>
          <w:lang w:eastAsia="en-GB" w:bidi="he-IL"/>
        </w:rPr>
        <w:t xml:space="preserve"> and ministers</w:t>
      </w:r>
      <w:r w:rsidRPr="00464B49">
        <w:rPr>
          <w:rFonts w:ascii="Gentium" w:hAnsi="Gentium" w:cs="Gentium"/>
          <w:noProof w:val="0"/>
          <w:color w:val="000000"/>
          <w:lang w:eastAsia="en-GB" w:bidi="he-IL"/>
        </w:rPr>
        <w:t xml:space="preserve"> of the Lord. At which time Papias, who was himself also bishop of</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diocese of Hierapolis, became distinguished.</w:t>
      </w:r>
    </w:p>
    <w:p w14:paraId="1FDA1C7C"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06D96E17" w14:textId="2FE9B9F7" w:rsidR="005B53A8"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3</w:t>
      </w:r>
      <w:r w:rsidR="00EB6C90" w:rsidRPr="00464B49">
        <w:rPr>
          <w:rFonts w:ascii="Gentium" w:hAnsi="Gentium" w:cs="Gentium"/>
          <w:b/>
          <w:bCs/>
          <w:noProof w:val="0"/>
          <w:sz w:val="28"/>
          <w:szCs w:val="28"/>
          <w:lang w:eastAsia="en-GB" w:bidi="he-IL"/>
        </w:rPr>
        <w:t xml:space="preserve"> – </w:t>
      </w:r>
      <w:r w:rsidR="00EB6C90" w:rsidRPr="00464B49">
        <w:rPr>
          <w:rFonts w:ascii="Gentium" w:hAnsi="Gentium" w:cs="Gentium"/>
          <w:b/>
          <w:bCs/>
          <w:smallCaps/>
          <w:noProof w:val="0"/>
          <w:sz w:val="28"/>
          <w:szCs w:val="28"/>
          <w:lang w:eastAsia="en-GB" w:bidi="he-IL"/>
        </w:rPr>
        <w:t>Eusebius,</w:t>
      </w:r>
      <w:r w:rsidR="00EB6C90" w:rsidRPr="00464B49">
        <w:rPr>
          <w:rFonts w:ascii="Gentium" w:hAnsi="Gentium" w:cs="Gentium"/>
          <w:b/>
          <w:bCs/>
          <w:noProof w:val="0"/>
          <w:sz w:val="28"/>
          <w:szCs w:val="28"/>
          <w:lang w:eastAsia="en-GB" w:bidi="he-IL"/>
        </w:rPr>
        <w:t xml:space="preserve"> </w:t>
      </w:r>
      <w:r w:rsidR="007F2E27" w:rsidRPr="00AE6777">
        <w:rPr>
          <w:rFonts w:ascii="Gentium" w:hAnsi="Gentium" w:cs="Gentium"/>
          <w:b/>
          <w:bCs/>
          <w:i/>
          <w:iCs/>
          <w:noProof w:val="0"/>
          <w:sz w:val="28"/>
          <w:szCs w:val="28"/>
          <w:lang w:eastAsia="en-GB" w:bidi="he-IL"/>
        </w:rPr>
        <w:t>Church History 3:39</w:t>
      </w:r>
    </w:p>
    <w:p w14:paraId="05F3F7AD" w14:textId="76030335"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Five books of Papias are extant, which bear the title Expositions of Oracles of the Lord. Of these Irenæus also makes mention as the only works written by him, in the following words</w:t>
      </w:r>
      <w:r w:rsidR="004144A7">
        <w:rPr>
          <w:rFonts w:ascii="Gentium" w:hAnsi="Gentium" w:cs="Gentium"/>
          <w:noProof w:val="0"/>
          <w:color w:val="000000"/>
          <w:lang w:eastAsia="en-GB" w:bidi="he-IL"/>
        </w:rPr>
        <w:t>: “</w:t>
      </w:r>
      <w:r w:rsidRPr="00464B49">
        <w:rPr>
          <w:rFonts w:ascii="Gentium" w:hAnsi="Gentium" w:cs="Gentium"/>
          <w:noProof w:val="0"/>
          <w:color w:val="000000"/>
          <w:lang w:eastAsia="en-GB" w:bidi="he-IL"/>
        </w:rPr>
        <w:t>These things Papias, who was a hearer of John and a companion of Polycarp, an ancient worthy, witnesseth inwriting in the fourth of his books. For there are five books composed</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 him.</w:t>
      </w:r>
      <w:r w:rsidR="004144A7">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So far Irenæus.</w:t>
      </w:r>
    </w:p>
    <w:p w14:paraId="7E22A2E2" w14:textId="4E1C09C3"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Yet Papias himself, in the preface to his discourses, certainly does not declare that he himself was a</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hearer and </w:t>
      </w:r>
      <w:proofErr w:type="gramStart"/>
      <w:r w:rsidRPr="00464B49">
        <w:rPr>
          <w:rFonts w:ascii="Gentium" w:hAnsi="Gentium" w:cs="Gentium"/>
          <w:noProof w:val="0"/>
          <w:color w:val="000000"/>
          <w:lang w:eastAsia="en-GB" w:bidi="he-IL"/>
        </w:rPr>
        <w:t>eye-witness</w:t>
      </w:r>
      <w:proofErr w:type="gramEnd"/>
      <w:r w:rsidRPr="00464B49">
        <w:rPr>
          <w:rFonts w:ascii="Gentium" w:hAnsi="Gentium" w:cs="Gentium"/>
          <w:noProof w:val="0"/>
          <w:color w:val="000000"/>
          <w:lang w:eastAsia="en-GB" w:bidi="he-IL"/>
        </w:rPr>
        <w:t xml:space="preserve"> of the holy Apostles, but he shows, by</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language which he uses,</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he received the matters of</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faith from</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those who were their friends:</w:t>
      </w:r>
    </w:p>
    <w:p w14:paraId="43045C3F" w14:textId="3AA41F7F"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But I will not scruple also to give a place for you along with</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my</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interpretations to everything that I learnt carefully and remembered carefully in</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time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past</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from the elders, guaranteeing its truth. For, unlike the many, I did not take pleasure in those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have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so</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very</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much</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say, but</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those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teach the truth; nor in those who relate foreign commandments, but in those (who record) such as were given from the Lord to the Faith, and are derived from the Truth itself. And again, on any</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occasion</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person came (in my</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way)</w:t>
      </w:r>
      <w:r w:rsidR="00821AF2">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had been a follower of the Elders, I would inquire about the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discourses of the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elders – what was said by Andrew, or by Peter, or by Philip, or by Thomas or James, or by John or Matthew or any other of the Lord’s disciples, and what Aristion and the Elder</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the disciples of the Lord, say. For I did not think that I could get so much profit from the</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contents of</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books as from the utterances of a living and</w:t>
      </w:r>
      <w:r w:rsid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abiding voice.</w:t>
      </w:r>
    </w:p>
    <w:p w14:paraId="61971B03" w14:textId="0D042969"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 xml:space="preserve">Here it is </w:t>
      </w:r>
      <w:proofErr w:type="spellStart"/>
      <w:r w:rsidRPr="00464B49">
        <w:rPr>
          <w:rFonts w:ascii="Gentium" w:hAnsi="Gentium" w:cs="Gentium"/>
          <w:noProof w:val="0"/>
          <w:color w:val="000000"/>
          <w:lang w:eastAsia="en-GB" w:bidi="he-IL"/>
        </w:rPr>
        <w:t>worth</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while</w:t>
      </w:r>
      <w:proofErr w:type="spellEnd"/>
      <w:r w:rsidRPr="00464B49">
        <w:rPr>
          <w:rFonts w:ascii="Gentium" w:hAnsi="Gentium" w:cs="Gentium"/>
          <w:noProof w:val="0"/>
          <w:color w:val="000000"/>
          <w:lang w:eastAsia="en-GB" w:bidi="he-IL"/>
        </w:rPr>
        <w:t xml:space="preserve"> to observe that he twice enumerates the name of John. The first he mentions in connexion with Peter and James and Matthew and the rest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evidently meaning the Evangelist, but the other John he mentions after an interval and classes with others outside the number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placing Aristion before him, and he distinctly calls him an Elder. So that 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hereby makes it quite evident that their statement is true who say that there were two persons of that name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Asia, and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there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are two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tombs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Ephesus,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each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which even now</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called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tomb)</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And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is important to notice this; for it is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probable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it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second,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one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will</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not admit that it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was </w:t>
      </w:r>
      <w:r w:rsidRPr="00464B49">
        <w:rPr>
          <w:rFonts w:ascii="Gentium" w:hAnsi="Gentium" w:cs="Gentium"/>
          <w:noProof w:val="0"/>
          <w:color w:val="000000"/>
          <w:lang w:eastAsia="en-GB" w:bidi="he-IL"/>
        </w:rPr>
        <w:lastRenderedPageBreak/>
        <w:t>the first, who saw</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Revelation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which is ascribed by name to John. And Papias,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whom</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are now</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speaking, confesses that he had received 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words of 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from</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those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had followed them, but says that he was himself a</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hearer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Aristion and the Elder John. At all events he mentions them</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frequently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w:t>
      </w:r>
      <w:r w:rsidR="004F5356">
        <w:rPr>
          <w:rFonts w:ascii="Gentium" w:hAnsi="Gentium" w:cs="Gentium"/>
          <w:noProof w:val="0"/>
          <w:color w:val="000000"/>
          <w:lang w:eastAsia="en-GB" w:bidi="he-IL"/>
        </w:rPr>
        <w:t xml:space="preserve"> </w:t>
      </w:r>
      <w:proofErr w:type="gramStart"/>
      <w:r w:rsidRPr="00464B49">
        <w:rPr>
          <w:rFonts w:ascii="Gentium" w:hAnsi="Gentium" w:cs="Gentium"/>
          <w:noProof w:val="0"/>
          <w:color w:val="000000"/>
          <w:lang w:eastAsia="en-GB" w:bidi="he-IL"/>
        </w:rPr>
        <w:t>name,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and</w:t>
      </w:r>
      <w:proofErr w:type="gramEnd"/>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besides records their traditions 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writings. So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much</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for</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these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points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which I trust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have not been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uselessly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adduced.</w:t>
      </w:r>
    </w:p>
    <w:p w14:paraId="12355087" w14:textId="2712A2C0"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 xml:space="preserve">It is </w:t>
      </w:r>
      <w:proofErr w:type="spellStart"/>
      <w:r w:rsidRPr="00464B49">
        <w:rPr>
          <w:rFonts w:ascii="Gentium" w:hAnsi="Gentium" w:cs="Gentium"/>
          <w:noProof w:val="0"/>
          <w:color w:val="000000"/>
          <w:lang w:eastAsia="en-GB" w:bidi="he-IL"/>
        </w:rPr>
        <w:t>worth while</w:t>
      </w:r>
      <w:proofErr w:type="spellEnd"/>
      <w:r w:rsidRPr="00464B49">
        <w:rPr>
          <w:rFonts w:ascii="Gentium" w:hAnsi="Gentium" w:cs="Gentium"/>
          <w:noProof w:val="0"/>
          <w:color w:val="000000"/>
          <w:lang w:eastAsia="en-GB" w:bidi="he-IL"/>
        </w:rPr>
        <w:t xml:space="preserve"> however to add to the words of Papias given above other passages from him, 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which he records some other wonderful </w:t>
      </w:r>
      <w:proofErr w:type="gramStart"/>
      <w:r w:rsidRPr="00464B49">
        <w:rPr>
          <w:rFonts w:ascii="Gentium" w:hAnsi="Gentium" w:cs="Gentium"/>
          <w:noProof w:val="0"/>
          <w:color w:val="000000"/>
          <w:lang w:eastAsia="en-GB" w:bidi="he-IL"/>
        </w:rPr>
        <w:t>events</w:t>
      </w:r>
      <w:proofErr w:type="gramEnd"/>
      <w:r w:rsidRPr="00464B49">
        <w:rPr>
          <w:rFonts w:ascii="Gentium" w:hAnsi="Gentium" w:cs="Gentium"/>
          <w:noProof w:val="0"/>
          <w:color w:val="000000"/>
          <w:lang w:eastAsia="en-GB" w:bidi="he-IL"/>
        </w:rPr>
        <w:t xml:space="preserve"> likewise, as having come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down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him by tradition. That Philip</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 resided in Hierapolis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with his daughters has been already stated; but how Papias, their contemporary, relates that he had heard a</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marvellous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tale from 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daughters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Philip, must be noted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here. For he relates that in his</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time a</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man rose from the dead, and again he gives another wonderful story about Justus who was surnamed Barsabas, how that he drank a deadly poison, and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yet, by the grace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suffered no inconvenience. Of this Justus the Book of the Acts records that after the ascension of the Saviour</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holy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put him forward with Matthias, and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prayed for the (right) choice, 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place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traitor Judas, that should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make their number complete. The passage is somewhat as follows</w:t>
      </w:r>
      <w:r w:rsidR="004F5356">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w:t>
      </w:r>
      <w:r w:rsidR="004F5356" w:rsidRPr="00D96E5E">
        <w:rPr>
          <w:rFonts w:ascii="Gentium" w:hAnsi="Gentium" w:cs="Gentium"/>
          <w:i/>
          <w:iCs/>
          <w:noProof w:val="0"/>
          <w:color w:val="000000"/>
          <w:lang w:eastAsia="en-GB" w:bidi="he-IL"/>
        </w:rPr>
        <w:t>“</w:t>
      </w:r>
      <w:r w:rsidRPr="00D96E5E">
        <w:rPr>
          <w:rFonts w:ascii="Gentium" w:hAnsi="Gentium" w:cs="Gentium"/>
          <w:i/>
          <w:iCs/>
          <w:noProof w:val="0"/>
          <w:color w:val="000000"/>
          <w:lang w:eastAsia="en-GB" w:bidi="he-IL"/>
        </w:rPr>
        <w:t>And they put</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forward two,</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Joseph,</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called</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Barsabas, who</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was</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surnamed</w:t>
      </w:r>
      <w:r w:rsidR="004F5356" w:rsidRPr="00D96E5E">
        <w:rPr>
          <w:rFonts w:ascii="Gentium" w:hAnsi="Gentium" w:cs="Gentium"/>
          <w:i/>
          <w:iCs/>
          <w:noProof w:val="0"/>
          <w:color w:val="000000"/>
          <w:lang w:eastAsia="en-GB" w:bidi="he-IL"/>
        </w:rPr>
        <w:t xml:space="preserve"> J</w:t>
      </w:r>
      <w:r w:rsidRPr="00D96E5E">
        <w:rPr>
          <w:rFonts w:ascii="Gentium" w:hAnsi="Gentium" w:cs="Gentium"/>
          <w:i/>
          <w:iCs/>
          <w:noProof w:val="0"/>
          <w:color w:val="000000"/>
          <w:lang w:eastAsia="en-GB" w:bidi="he-IL"/>
        </w:rPr>
        <w:t>ustus, and</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Matthias; and they</w:t>
      </w:r>
      <w:r w:rsidR="004F5356"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prayed, and said</w:t>
      </w:r>
      <w:r w:rsidR="004F5356" w:rsidRPr="00D96E5E">
        <w:rPr>
          <w:rFonts w:ascii="Gentium" w:hAnsi="Gentium" w:cs="Gentium"/>
          <w:i/>
          <w:iCs/>
          <w:noProof w:val="0"/>
          <w:color w:val="000000"/>
          <w:lang w:eastAsia="en-GB" w:bidi="he-IL"/>
        </w:rPr>
        <w: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same writer has recorded other notices as having come down to him from oral tradition,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certain strange parables of the Saviour and teachings of His, and some other statements of a rather mythical character. Among which he says that there will be a period of some ten thousand years after the resurrection, and that the kingdom of Christ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will</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setup in material form on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this earth. These ideas I suppose 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got through</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misunderstanding</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apostolic accounts, not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perceiving that the things recorded there in figures were spoken by them mystically. For he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evidently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was a</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man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 very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mean capacity, as one may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say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judging from his own statements: yet it was owing to him that so many church fathers after him adopted alike opinion, urging in their own support the antiquity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man,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 for instance Irenæus and whoever else they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were who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declared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held like views. Papias also gives in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own work other accounts of the words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on the authority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Aristion who has been mentioned above, and traditions of the Elder John. To these we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refer</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curious, and for our present purpose we will merely add</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 his words, which have been quoted above, a tradition, which he has related in the following words concerning Mark</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wrote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Gospel:</w:t>
      </w:r>
      <w:r w:rsidR="004F5356">
        <w:rPr>
          <w:rFonts w:ascii="Gentium" w:hAnsi="Gentium" w:cs="Gentium"/>
          <w:noProof w:val="0"/>
          <w:color w:val="000000"/>
          <w:lang w:eastAsia="en-GB" w:bidi="he-IL"/>
        </w:rPr>
        <w:t xml:space="preserve"> —</w:t>
      </w:r>
    </w:p>
    <w:p w14:paraId="40C2B2E0" w14:textId="1FDDE889"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And the Elder said this also: Mark, having become the interpreter of Peter, wrote down accurately everything that he remembered, without however recording in order what was either said or done by Christ. For neither did he hear the Lord, nor did he follow Him; but afterwards, as I said, (attended) Peter, who adapted his instructions to the needs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hearers) but had no design of</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giving a connected account of the Lord</w:t>
      </w:r>
      <w:r w:rsidR="004F5356">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s oracles. </w:t>
      </w:r>
      <w:proofErr w:type="gramStart"/>
      <w:r w:rsidRPr="00464B49">
        <w:rPr>
          <w:rFonts w:ascii="Gentium" w:hAnsi="Gentium" w:cs="Gentium"/>
          <w:noProof w:val="0"/>
          <w:color w:val="000000"/>
          <w:lang w:eastAsia="en-GB" w:bidi="he-IL"/>
        </w:rPr>
        <w:t>So</w:t>
      </w:r>
      <w:proofErr w:type="gramEnd"/>
      <w:r w:rsidRPr="00464B49">
        <w:rPr>
          <w:rFonts w:ascii="Gentium" w:hAnsi="Gentium" w:cs="Gentium"/>
          <w:noProof w:val="0"/>
          <w:color w:val="000000"/>
          <w:lang w:eastAsia="en-GB" w:bidi="he-IL"/>
        </w:rPr>
        <w:t xml:space="preserve"> then Mark made no mistake, while he thus wrote down some things as he remembered them; for he made it</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one care not to omit anything that he heard, or to set down any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false statement therein.</w:t>
      </w:r>
    </w:p>
    <w:p w14:paraId="52C116A6" w14:textId="1F2E8BDD" w:rsidR="00EB6C90" w:rsidRPr="00464B49" w:rsidRDefault="00EB6C90"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Such then is the account given by Papias concerning Mark. But concerning Matthew, the following statement is made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 him):</w:t>
      </w:r>
    </w:p>
    <w:p w14:paraId="217BD12D" w14:textId="57B51121" w:rsidR="00EB6C90" w:rsidRPr="00464B49" w:rsidRDefault="00EB6C90" w:rsidP="00C527F8">
      <w:pPr>
        <w:shd w:val="clear" w:color="auto" w:fill="FFFFFF"/>
        <w:spacing w:before="120"/>
        <w:jc w:val="both"/>
        <w:rPr>
          <w:rFonts w:ascii="Gentium" w:hAnsi="Gentium" w:cs="Gentium"/>
          <w:noProof w:val="0"/>
          <w:color w:val="000000"/>
          <w:lang w:eastAsia="en-GB" w:bidi="he-IL"/>
        </w:rPr>
      </w:pPr>
      <w:proofErr w:type="gramStart"/>
      <w:r w:rsidRPr="00464B49">
        <w:rPr>
          <w:rFonts w:ascii="Gentium" w:hAnsi="Gentium" w:cs="Gentium"/>
          <w:noProof w:val="0"/>
          <w:color w:val="000000"/>
          <w:lang w:eastAsia="en-GB" w:bidi="he-IL"/>
        </w:rPr>
        <w:t>So</w:t>
      </w:r>
      <w:proofErr w:type="gramEnd"/>
      <w:r w:rsidRPr="00464B49">
        <w:rPr>
          <w:rFonts w:ascii="Gentium" w:hAnsi="Gentium" w:cs="Gentium"/>
          <w:noProof w:val="0"/>
          <w:color w:val="000000"/>
          <w:lang w:eastAsia="en-GB" w:bidi="he-IL"/>
        </w:rPr>
        <w:t xml:space="preserve"> then Matthew composed the oracles in the Hebrew language, and each one interpreted them as</w:t>
      </w:r>
      <w:r w:rsidR="00C527F8"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w:t>
      </w:r>
      <w:r w:rsidR="00C527F8"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could.</w:t>
      </w:r>
    </w:p>
    <w:p w14:paraId="27CF3EE4" w14:textId="35BC8D91" w:rsidR="001F532C" w:rsidRPr="00464B49" w:rsidRDefault="001F532C"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lastRenderedPageBreak/>
        <w:t>The same</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writer employed testimonies from the First Epistle of John, and likewise from that of Peter. And he has related another story about a woman</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accused of many</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sins before the Lord, which the Gospel according to</w:t>
      </w:r>
      <w:r w:rsidR="004F5356">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Hebrews contains.</w:t>
      </w:r>
    </w:p>
    <w:p w14:paraId="0D837AF8" w14:textId="77777777" w:rsidR="006D7CFB" w:rsidRPr="00464B49" w:rsidRDefault="006D7CFB" w:rsidP="001F532C">
      <w:pPr>
        <w:keepNext/>
        <w:widowControl w:val="0"/>
        <w:shd w:val="clear" w:color="auto" w:fill="FFFFFF"/>
        <w:spacing w:before="120"/>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31F1DCA5" w14:textId="20C3F846" w:rsidR="005B53A8"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4</w:t>
      </w:r>
      <w:r w:rsidR="007F2E27" w:rsidRPr="00464B49">
        <w:rPr>
          <w:rFonts w:ascii="Gentium" w:hAnsi="Gentium" w:cs="Gentium"/>
          <w:b/>
          <w:bCs/>
          <w:noProof w:val="0"/>
          <w:sz w:val="28"/>
          <w:szCs w:val="28"/>
          <w:lang w:eastAsia="en-GB" w:bidi="he-IL"/>
        </w:rPr>
        <w:t xml:space="preserve"> – </w:t>
      </w:r>
      <w:r w:rsidR="007F2E27" w:rsidRPr="00162163">
        <w:rPr>
          <w:rFonts w:ascii="Gentium" w:hAnsi="Gentium" w:cs="Gentium"/>
          <w:b/>
          <w:bCs/>
          <w:smallCaps/>
          <w:sz w:val="28"/>
          <w:szCs w:val="28"/>
          <w:lang w:val="la-Latn" w:eastAsia="en-GB" w:bidi="he-IL"/>
        </w:rPr>
        <w:t>Pericope Adulterae</w:t>
      </w:r>
    </w:p>
    <w:p w14:paraId="07D7C1DC" w14:textId="387AB675"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And they went every man unto his own house; but Jesus went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unto the mount of</w:t>
      </w:r>
      <w:r w:rsidR="007F2E27"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Olives. And early in the morning He came again unto the temple,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and all the people came unto Him; and He sat </w:t>
      </w:r>
      <w:proofErr w:type="gramStart"/>
      <w:r w:rsidRPr="00464B49">
        <w:rPr>
          <w:rFonts w:ascii="Gentium" w:hAnsi="Gentium" w:cs="Gentium"/>
          <w:noProof w:val="0"/>
          <w:color w:val="000000"/>
          <w:lang w:eastAsia="en-GB" w:bidi="he-IL"/>
        </w:rPr>
        <w:t>down,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and</w:t>
      </w:r>
      <w:proofErr w:type="gramEnd"/>
      <w:r w:rsidRPr="00464B49">
        <w:rPr>
          <w:rFonts w:ascii="Gentium" w:hAnsi="Gentium" w:cs="Gentium"/>
          <w:noProof w:val="0"/>
          <w:color w:val="000000"/>
          <w:lang w:eastAsia="en-GB" w:bidi="he-IL"/>
        </w:rPr>
        <w:t xml:space="preserve"> taught them]. And the Scribes and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Pharisees bring a</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woman taken in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adultery; and having set her in the midst, they say unto Him,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Master, this woman hath been taken in adultery, in the very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act. Now in the law Moses commanded [us] to stone such: what then sayest thou?</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[And this they said, tempting Him, that they might have (whereof) to accuse Him</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But Jesus stooped down,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and with His finger wrote on 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ground. But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continued asking </w:t>
      </w:r>
      <w:r w:rsidR="00D96E5E">
        <w:rPr>
          <w:rFonts w:ascii="Gentium" w:hAnsi="Gentium" w:cs="Gentium"/>
          <w:noProof w:val="0"/>
          <w:color w:val="000000"/>
          <w:lang w:eastAsia="en-GB" w:bidi="he-IL"/>
        </w:rPr>
        <w:t>[</w:t>
      </w:r>
      <w:r w:rsidRPr="00464B49">
        <w:rPr>
          <w:rFonts w:ascii="Gentium" w:hAnsi="Gentium" w:cs="Gentium"/>
          <w:noProof w:val="0"/>
          <w:color w:val="000000"/>
          <w:lang w:eastAsia="en-GB" w:bidi="he-IL"/>
        </w:rPr>
        <w:t>Him</w:t>
      </w:r>
      <w:r w:rsidR="00D96E5E">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He lifted up Himself, and said [unto them</w:t>
      </w:r>
      <w:r w:rsidR="00D96E5E">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He that is without sin among you, let him first cast a stone at her.</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And </w:t>
      </w:r>
      <w:proofErr w:type="gramStart"/>
      <w:r w:rsidRPr="00464B49">
        <w:rPr>
          <w:rFonts w:ascii="Gentium" w:hAnsi="Gentium" w:cs="Gentium"/>
          <w:noProof w:val="0"/>
          <w:color w:val="000000"/>
          <w:lang w:eastAsia="en-GB" w:bidi="he-IL"/>
        </w:rPr>
        <w:t>again</w:t>
      </w:r>
      <w:proofErr w:type="gramEnd"/>
      <w:r w:rsidRPr="00464B49">
        <w:rPr>
          <w:rFonts w:ascii="Gentium" w:hAnsi="Gentium" w:cs="Gentium"/>
          <w:noProof w:val="0"/>
          <w:color w:val="000000"/>
          <w:lang w:eastAsia="en-GB" w:bidi="he-IL"/>
        </w:rPr>
        <w:t xml:space="preserve"> He stooped </w:t>
      </w:r>
      <w:proofErr w:type="gramStart"/>
      <w:r w:rsidRPr="00464B49">
        <w:rPr>
          <w:rFonts w:ascii="Gentium" w:hAnsi="Gentium" w:cs="Gentium"/>
          <w:noProof w:val="0"/>
          <w:color w:val="000000"/>
          <w:lang w:eastAsia="en-GB" w:bidi="he-IL"/>
        </w:rPr>
        <w:t>down, and</w:t>
      </w:r>
      <w:proofErr w:type="gramEnd"/>
      <w:r w:rsidRPr="00464B49">
        <w:rPr>
          <w:rFonts w:ascii="Gentium" w:hAnsi="Gentium" w:cs="Gentium"/>
          <w:noProof w:val="0"/>
          <w:color w:val="000000"/>
          <w:lang w:eastAsia="en-GB" w:bidi="he-IL"/>
        </w:rPr>
        <w:t xml:space="preserve"> wrote on the ground. And they, when they heard it,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went out one by one, beginning from the eldest: and He was left alone, and the woman, where she was, in the midst. And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Jesus lifted up Himself, and said unto her,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Woman, where are they? Did no man condemn thee?</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And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she said,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No man, Lord.</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And Jesus said,</w:t>
      </w:r>
      <w:r w:rsidR="00162163">
        <w:rPr>
          <w:rFonts w:ascii="Gentium" w:hAnsi="Gentium" w:cs="Gentium"/>
          <w:noProof w:val="0"/>
          <w:color w:val="000000"/>
          <w:lang w:eastAsia="en-GB" w:bidi="he-IL"/>
        </w:rPr>
        <w:t xml:space="preserve"> </w:t>
      </w:r>
      <w:r w:rsidR="00890953">
        <w:rPr>
          <w:rFonts w:ascii="Gentium" w:hAnsi="Gentium" w:cs="Gentium"/>
          <w:noProof w:val="0"/>
          <w:color w:val="000000"/>
          <w:lang w:eastAsia="en-GB" w:bidi="he-IL"/>
        </w:rPr>
        <w:t>“</w:t>
      </w:r>
      <w:r w:rsidRPr="00464B49">
        <w:rPr>
          <w:rFonts w:ascii="Gentium" w:hAnsi="Gentium" w:cs="Gentium"/>
          <w:noProof w:val="0"/>
          <w:color w:val="000000"/>
          <w:lang w:eastAsia="en-GB" w:bidi="he-IL"/>
        </w:rPr>
        <w:t>Neither do I condemn thee: go thy way; from</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henceforth sin no more.</w:t>
      </w:r>
      <w:r w:rsidR="00890953">
        <w:rPr>
          <w:rFonts w:ascii="Gentium" w:hAnsi="Gentium" w:cs="Gentium"/>
          <w:noProof w:val="0"/>
          <w:color w:val="000000"/>
          <w:lang w:eastAsia="en-GB" w:bidi="he-IL"/>
        </w:rPr>
        <w:t>”</w:t>
      </w:r>
    </w:p>
    <w:p w14:paraId="08113F3C"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2B8AECD0" w14:textId="5D49B04E" w:rsidR="005B53A8"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5</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Philip of Side</w:t>
      </w:r>
      <w:r w:rsidR="007F2E27" w:rsidRPr="00464B49">
        <w:rPr>
          <w:rFonts w:ascii="Gentium" w:hAnsi="Gentium" w:cs="Gentium"/>
          <w:b/>
          <w:bCs/>
          <w:noProof w:val="0"/>
          <w:sz w:val="28"/>
          <w:szCs w:val="28"/>
          <w:lang w:eastAsia="en-GB" w:bidi="he-IL"/>
        </w:rPr>
        <w:t xml:space="preserve">, </w:t>
      </w:r>
      <w:r w:rsidR="00432AC8">
        <w:rPr>
          <w:rFonts w:ascii="Gentium" w:hAnsi="Gentium" w:cs="Gentium"/>
          <w:b/>
          <w:bCs/>
          <w:i/>
          <w:iCs/>
          <w:noProof w:val="0"/>
          <w:sz w:val="28"/>
          <w:szCs w:val="28"/>
          <w:lang w:eastAsia="en-GB" w:bidi="he-IL"/>
        </w:rPr>
        <w:t>Christian</w:t>
      </w:r>
      <w:r w:rsidR="007F2E27" w:rsidRPr="00162163">
        <w:rPr>
          <w:rFonts w:ascii="Gentium" w:hAnsi="Gentium" w:cs="Gentium"/>
          <w:b/>
          <w:bCs/>
          <w:i/>
          <w:iCs/>
          <w:noProof w:val="0"/>
          <w:sz w:val="28"/>
          <w:szCs w:val="28"/>
          <w:lang w:eastAsia="en-GB" w:bidi="he-IL"/>
        </w:rPr>
        <w:t xml:space="preserve"> History</w:t>
      </w:r>
    </w:p>
    <w:p w14:paraId="1C6243A1" w14:textId="5EB3AB02"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Papias,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bishop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Hierapolis,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was a</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disciple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Divine, and a</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companion of Polycarp,</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wrote five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books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Oracles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wherein, when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giving a</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list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after Peter</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and John, Philip and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Thomas and Matthew he included among the disciples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Aristion and a second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whom also</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called </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The Elder</w:t>
      </w:r>
      <w:r w:rsidR="00162163">
        <w:rPr>
          <w:rFonts w:ascii="Gentium" w:hAnsi="Gentium" w:cs="Gentium"/>
          <w:noProof w:val="0"/>
          <w:color w:val="000000"/>
          <w:lang w:eastAsia="en-GB" w:bidi="he-IL"/>
        </w:rPr>
        <w:t>’</w:t>
      </w:r>
      <w:r w:rsidR="00432AC8">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He says</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that some think that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this John is the author</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two short and catholic Epistles, which are published in the name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and he gives as the reason that the primitive (fathers) only accept the first epistle. Some too have wrongly considered the Apocalypse also to be his (i.e. the Elder John</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s) work. Papias too is in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error about the Millennium, and from him Irenæus also. Papias in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second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book says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the Divine and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James his brother were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killed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Jews. 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aforesaid Papias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stated on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authority of the daughters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Philip</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Barsabas,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is also</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called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Justus,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 challenged by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unbelievers drank serpent</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s poison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name of the Lord, and was shielded from all harm. He makes also other marvellous statements, and particularly about the mother of Manaim who was raised from the dead. 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for those who were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raised from</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dead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 Christ, (he states) that they survived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till the time of Hadrian.</w:t>
      </w:r>
    </w:p>
    <w:p w14:paraId="18B38AAF"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1B328FA1" w14:textId="4D2C119D"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6</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George the Sinner</w:t>
      </w:r>
      <w:r w:rsidR="007F2E27" w:rsidRPr="00464B49">
        <w:rPr>
          <w:rFonts w:ascii="Gentium" w:hAnsi="Gentium" w:cs="Gentium"/>
          <w:b/>
          <w:bCs/>
          <w:noProof w:val="0"/>
          <w:sz w:val="28"/>
          <w:szCs w:val="28"/>
          <w:lang w:eastAsia="en-GB" w:bidi="he-IL"/>
        </w:rPr>
        <w:t xml:space="preserve">, </w:t>
      </w:r>
      <w:r w:rsidR="007F2E27" w:rsidRPr="00162163">
        <w:rPr>
          <w:rFonts w:ascii="Gentium" w:hAnsi="Gentium" w:cs="Gentium"/>
          <w:b/>
          <w:bCs/>
          <w:i/>
          <w:iCs/>
          <w:noProof w:val="0"/>
          <w:sz w:val="28"/>
          <w:szCs w:val="28"/>
          <w:lang w:eastAsia="en-GB" w:bidi="he-IL"/>
        </w:rPr>
        <w:t>Chronicle</w:t>
      </w:r>
    </w:p>
    <w:p w14:paraId="430A3A80" w14:textId="4C3AA660"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After Domitian Nerva reigned one year, who recalled John from the island (i.e. Patmos),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and allowed him to dwell in Ephesus. 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was at that time the sole survivor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twelve Apostles, and after writing his Gospel received the honour of martyrdom. For Papias,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bishop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Hierapolis,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who was an </w:t>
      </w:r>
      <w:proofErr w:type="gramStart"/>
      <w:r w:rsidRPr="00464B49">
        <w:rPr>
          <w:rFonts w:ascii="Gentium" w:hAnsi="Gentium" w:cs="Gentium"/>
          <w:noProof w:val="0"/>
          <w:color w:val="000000"/>
          <w:lang w:eastAsia="en-GB" w:bidi="he-IL"/>
        </w:rPr>
        <w:t>eye-witness</w:t>
      </w:r>
      <w:proofErr w:type="gramEnd"/>
      <w:r w:rsidRPr="00464B49">
        <w:rPr>
          <w:rFonts w:ascii="Gentium" w:hAnsi="Gentium" w:cs="Gentium"/>
          <w:noProof w:val="0"/>
          <w:color w:val="000000"/>
          <w:lang w:eastAsia="en-GB" w:bidi="he-IL"/>
        </w:rPr>
        <w:t xml:space="preserve"> of him, in the second book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Oracles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says that he was killed by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Jews, and thereby evidently fulfilled, together with his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brother, Christ</w:t>
      </w:r>
      <w:r w:rsidR="004144A7">
        <w:rPr>
          <w:rFonts w:ascii="Gentium" w:hAnsi="Gentium" w:cs="Gentium"/>
          <w:noProof w:val="0"/>
          <w:color w:val="000000"/>
          <w:lang w:eastAsia="en-GB" w:bidi="he-IL"/>
        </w:rPr>
        <w:t>’</w:t>
      </w:r>
      <w:r w:rsidRPr="00464B49">
        <w:rPr>
          <w:rFonts w:ascii="Gentium" w:hAnsi="Gentium" w:cs="Gentium"/>
          <w:noProof w:val="0"/>
          <w:color w:val="000000"/>
          <w:lang w:eastAsia="en-GB" w:bidi="he-IL"/>
        </w:rPr>
        <w:t>s prophecy concerning</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them, and their own confession and undertaking on His behalf. For</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 the Lord said to them</w:t>
      </w:r>
      <w:r w:rsidR="00D96E5E">
        <w:rPr>
          <w:rFonts w:ascii="Gentium" w:hAnsi="Gentium" w:cs="Gentium"/>
          <w:noProof w:val="0"/>
          <w:color w:val="000000"/>
          <w:lang w:eastAsia="en-GB" w:bidi="he-IL"/>
        </w:rPr>
        <w:t xml:space="preserve">, </w:t>
      </w:r>
      <w:r w:rsidR="00D96E5E" w:rsidRPr="00D96E5E">
        <w:rPr>
          <w:rFonts w:ascii="Gentium" w:hAnsi="Gentium" w:cs="Gentium"/>
          <w:i/>
          <w:iCs/>
          <w:noProof w:val="0"/>
          <w:color w:val="000000"/>
          <w:lang w:eastAsia="en-GB" w:bidi="he-IL"/>
        </w:rPr>
        <w:t>“</w:t>
      </w:r>
      <w:r w:rsidRPr="00D96E5E">
        <w:rPr>
          <w:rFonts w:ascii="Gentium" w:hAnsi="Gentium" w:cs="Gentium"/>
          <w:i/>
          <w:iCs/>
          <w:noProof w:val="0"/>
          <w:color w:val="000000"/>
          <w:lang w:eastAsia="en-GB" w:bidi="he-IL"/>
        </w:rPr>
        <w:t>Are ye able to drink of</w:t>
      </w:r>
      <w:r w:rsidR="00162163"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the cup that I drink of?</w:t>
      </w:r>
      <w:r w:rsidR="00D96E5E" w:rsidRPr="00D96E5E">
        <w:rPr>
          <w:rFonts w:ascii="Gentium" w:hAnsi="Gentium" w:cs="Gentium"/>
          <w:i/>
          <w:iCs/>
          <w:noProof w:val="0"/>
          <w:color w:val="000000"/>
          <w:lang w:eastAsia="en-GB" w:bidi="he-IL"/>
        </w:rPr>
        <w:t>”</w:t>
      </w:r>
      <w:r w:rsidRPr="00464B49">
        <w:rPr>
          <w:rFonts w:ascii="Gentium" w:hAnsi="Gentium" w:cs="Gentium"/>
          <w:noProof w:val="0"/>
          <w:color w:val="000000"/>
          <w:lang w:eastAsia="en-GB" w:bidi="he-IL"/>
        </w:rPr>
        <w:t xml:space="preserve"> and they readily assented and agreed, He said</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w:t>
      </w:r>
      <w:r w:rsidR="00D96E5E" w:rsidRPr="00D96E5E">
        <w:rPr>
          <w:rFonts w:ascii="Gentium" w:hAnsi="Gentium" w:cs="Gentium"/>
          <w:i/>
          <w:iCs/>
          <w:noProof w:val="0"/>
          <w:color w:val="000000"/>
          <w:lang w:eastAsia="en-GB" w:bidi="he-IL"/>
        </w:rPr>
        <w:t>“</w:t>
      </w:r>
      <w:r w:rsidRPr="00D96E5E">
        <w:rPr>
          <w:rFonts w:ascii="Gentium" w:hAnsi="Gentium" w:cs="Gentium"/>
          <w:i/>
          <w:iCs/>
          <w:noProof w:val="0"/>
          <w:color w:val="000000"/>
          <w:lang w:eastAsia="en-GB" w:bidi="he-IL"/>
        </w:rPr>
        <w:t>My</w:t>
      </w:r>
      <w:r w:rsidR="00162163"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cup shall</w:t>
      </w:r>
      <w:r w:rsidR="00162163"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ye drink, and</w:t>
      </w:r>
      <w:r w:rsidR="00162163"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 xml:space="preserve">with the baptism </w:t>
      </w:r>
      <w:r w:rsidRPr="00D96E5E">
        <w:rPr>
          <w:rFonts w:ascii="Gentium" w:hAnsi="Gentium" w:cs="Gentium"/>
          <w:i/>
          <w:iCs/>
          <w:noProof w:val="0"/>
          <w:color w:val="000000"/>
          <w:lang w:eastAsia="en-GB" w:bidi="he-IL"/>
        </w:rPr>
        <w:lastRenderedPageBreak/>
        <w:t>that I am baptized shall ye be baptized.</w:t>
      </w:r>
      <w:r w:rsidR="00D96E5E" w:rsidRPr="00D96E5E">
        <w:rPr>
          <w:rFonts w:ascii="Gentium" w:hAnsi="Gentium" w:cs="Gentium"/>
          <w:i/>
          <w:iCs/>
          <w:noProof w:val="0"/>
          <w:color w:val="000000"/>
          <w:lang w:eastAsia="en-GB" w:bidi="he-IL"/>
        </w:rPr>
        <w:t>”</w:t>
      </w:r>
      <w:r w:rsidRPr="00464B49">
        <w:rPr>
          <w:rFonts w:ascii="Gentium" w:hAnsi="Gentium" w:cs="Gentium"/>
          <w:noProof w:val="0"/>
          <w:color w:val="000000"/>
          <w:lang w:eastAsia="en-GB" w:bidi="he-IL"/>
        </w:rPr>
        <w:t xml:space="preserve"> And reasonably so, for it is impossible for God to lie. So too the learned Origen affirms in his interpretation of S. Matthew</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s Gospel that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was martyred, declaring that he had learnt the fact from the successors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And</w:t>
      </w:r>
      <w:r w:rsidR="00162163">
        <w:rPr>
          <w:rFonts w:ascii="Gentium" w:hAnsi="Gentium" w:cs="Gentium"/>
          <w:noProof w:val="0"/>
          <w:color w:val="000000"/>
          <w:lang w:eastAsia="en-GB" w:bidi="he-IL"/>
        </w:rPr>
        <w:t xml:space="preserve"> </w:t>
      </w:r>
      <w:proofErr w:type="gramStart"/>
      <w:r w:rsidRPr="00464B49">
        <w:rPr>
          <w:rFonts w:ascii="Gentium" w:hAnsi="Gentium" w:cs="Gentium"/>
          <w:noProof w:val="0"/>
          <w:color w:val="000000"/>
          <w:lang w:eastAsia="en-GB" w:bidi="he-IL"/>
        </w:rPr>
        <w:t>indeed</w:t>
      </w:r>
      <w:proofErr w:type="gramEnd"/>
      <w:r w:rsidRPr="00464B49">
        <w:rPr>
          <w:rFonts w:ascii="Gentium" w:hAnsi="Gentium" w:cs="Gentium"/>
          <w:noProof w:val="0"/>
          <w:color w:val="000000"/>
          <w:lang w:eastAsia="en-GB" w:bidi="he-IL"/>
        </w:rPr>
        <w:t xml:space="preserve"> the well-informed Eusebius also in his Ecclesiastical History says</w:t>
      </w:r>
      <w:r w:rsidR="00162163">
        <w:rPr>
          <w:rFonts w:ascii="Gentium" w:hAnsi="Gentium" w:cs="Gentium"/>
          <w:noProof w:val="0"/>
          <w:color w:val="000000"/>
          <w:lang w:eastAsia="en-GB" w:bidi="he-IL"/>
        </w:rPr>
        <w:t>, “</w:t>
      </w:r>
      <w:r w:rsidRPr="00464B49">
        <w:rPr>
          <w:rFonts w:ascii="Gentium" w:hAnsi="Gentium" w:cs="Gentium"/>
          <w:noProof w:val="0"/>
          <w:color w:val="000000"/>
          <w:lang w:eastAsia="en-GB" w:bidi="he-IL"/>
        </w:rPr>
        <w:t>Thomas received by lot Parthia, but John, Asia, where also he made his residence and died at Ephesus</w:t>
      </w:r>
      <w:r w:rsidR="00162163">
        <w:rPr>
          <w:rFonts w:ascii="Gentium" w:hAnsi="Gentium" w:cs="Gentium"/>
          <w:noProof w:val="0"/>
          <w:color w:val="000000"/>
          <w:lang w:eastAsia="en-GB" w:bidi="he-IL"/>
        </w:rPr>
        <w:t>.”</w:t>
      </w:r>
    </w:p>
    <w:p w14:paraId="3ADC23A8"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58B7554C" w14:textId="469526AF"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7</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Jerome</w:t>
      </w:r>
      <w:r w:rsidR="007F2E27" w:rsidRPr="00464B49">
        <w:rPr>
          <w:rFonts w:ascii="Gentium" w:hAnsi="Gentium" w:cs="Gentium"/>
          <w:b/>
          <w:bCs/>
          <w:noProof w:val="0"/>
          <w:sz w:val="28"/>
          <w:szCs w:val="28"/>
          <w:lang w:eastAsia="en-GB" w:bidi="he-IL"/>
        </w:rPr>
        <w:t xml:space="preserve">, </w:t>
      </w:r>
      <w:r w:rsidR="007F2E27" w:rsidRPr="00162163">
        <w:rPr>
          <w:rFonts w:ascii="Gentium" w:hAnsi="Gentium" w:cs="Gentium"/>
          <w:b/>
          <w:bCs/>
          <w:i/>
          <w:iCs/>
          <w:noProof w:val="0"/>
          <w:sz w:val="28"/>
          <w:szCs w:val="28"/>
          <w:lang w:eastAsia="en-GB" w:bidi="he-IL"/>
        </w:rPr>
        <w:t>Famous Men, 18</w:t>
      </w:r>
    </w:p>
    <w:p w14:paraId="691EA5C8" w14:textId="15BF9A04"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Papias, a hearer of John, (and) bishop of Hierapolis in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Asia, wrote only five books, which he entitled An Exposition of Discourses of the Lord. Wherein, when he asserts in his preface that he is not following promiscuous statements,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but has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as his authorities, he says:</w:t>
      </w:r>
      <w:r w:rsidR="00162163">
        <w:rPr>
          <w:rFonts w:ascii="Gentium" w:hAnsi="Gentium" w:cs="Gentium"/>
          <w:noProof w:val="0"/>
          <w:color w:val="000000"/>
          <w:lang w:eastAsia="en-GB" w:bidi="he-IL"/>
        </w:rPr>
        <w:t xml:space="preserve"> —</w:t>
      </w:r>
    </w:p>
    <w:p w14:paraId="1A31C602" w14:textId="42A9A9B4"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I used to inquire what had been said by Andrew, or by Peter, or by Philip, or by Thomas or James, or by John or Matthew or any other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w:t>
      </w:r>
      <w:r w:rsidR="00162163">
        <w:rPr>
          <w:rFonts w:ascii="Gentium" w:hAnsi="Gentium" w:cs="Gentium"/>
          <w:noProof w:val="0"/>
          <w:color w:val="000000"/>
          <w:lang w:eastAsia="en-GB" w:bidi="he-IL"/>
        </w:rPr>
        <w:t>’</w:t>
      </w:r>
      <w:r w:rsidRPr="00464B49">
        <w:rPr>
          <w:rFonts w:ascii="Gentium" w:hAnsi="Gentium" w:cs="Gentium"/>
          <w:noProof w:val="0"/>
          <w:color w:val="000000"/>
          <w:lang w:eastAsia="en-GB" w:bidi="he-IL"/>
        </w:rPr>
        <w:t>s disciples, and what Aristion and the Elder John, the disciples of the Lord, were saying. For books to read do not profit me so much as the living voice clearly sounding up to the present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day in (the persons of) their authors.</w:t>
      </w:r>
    </w:p>
    <w:p w14:paraId="46D1977F" w14:textId="5EFDF391"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From which it is clear that in his list of names itself there is one John who is reckoned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among</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and another the Elder</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whom he enumerates after Aristion. We have mentioned this fact on account of the statement made above, which we have recorded on the authority of very many,</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two later</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epistles</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not</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work)</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 but of</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Elder. This (Papias) is said</w:t>
      </w:r>
      <w:r w:rsidR="00162163">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 have promulgated the Jewish tradition of a Millennium, and he is followed by Irenæus, Apollinarius and the others, who say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after the resurrection the Lord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will reign in the flesh with</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saints.</w:t>
      </w:r>
    </w:p>
    <w:p w14:paraId="2A50B3D5"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112E1365" w14:textId="57E98AC9"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8</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Jerome</w:t>
      </w:r>
      <w:r w:rsidR="007F2E27" w:rsidRPr="00464B49">
        <w:rPr>
          <w:rFonts w:ascii="Gentium" w:hAnsi="Gentium" w:cs="Gentium"/>
          <w:b/>
          <w:bCs/>
          <w:noProof w:val="0"/>
          <w:sz w:val="28"/>
          <w:szCs w:val="28"/>
          <w:lang w:eastAsia="en-GB" w:bidi="he-IL"/>
        </w:rPr>
        <w:t xml:space="preserve">, </w:t>
      </w:r>
      <w:r w:rsidR="007F2E27" w:rsidRPr="00A5154E">
        <w:rPr>
          <w:rFonts w:ascii="Gentium" w:hAnsi="Gentium" w:cs="Gentium"/>
          <w:b/>
          <w:bCs/>
          <w:i/>
          <w:iCs/>
          <w:noProof w:val="0"/>
          <w:sz w:val="28"/>
          <w:szCs w:val="28"/>
          <w:lang w:eastAsia="en-GB" w:bidi="he-IL"/>
        </w:rPr>
        <w:t>To Lucinus</w:t>
      </w:r>
      <w:r w:rsidR="007F2E27" w:rsidRPr="00464B49">
        <w:rPr>
          <w:rFonts w:ascii="Gentium" w:hAnsi="Gentium" w:cs="Gentium"/>
          <w:b/>
          <w:bCs/>
          <w:noProof w:val="0"/>
          <w:sz w:val="28"/>
          <w:szCs w:val="28"/>
          <w:lang w:eastAsia="en-GB" w:bidi="he-IL"/>
        </w:rPr>
        <w:t xml:space="preserve"> (Letter 71:5)</w:t>
      </w:r>
    </w:p>
    <w:p w14:paraId="0F92A87E" w14:textId="57205A67"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Further a false rumour</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has reached me that the books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Josephus and 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writings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Papias and Polycarp have been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translated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 me; but I have neither leisure nor strength to</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render such works as these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with corresponding</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elegance into another tongue.</w:t>
      </w:r>
    </w:p>
    <w:p w14:paraId="750FB703"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437900D9" w14:textId="440FCE88"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9</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Jerome</w:t>
      </w:r>
      <w:r w:rsidR="007F2E27" w:rsidRPr="00464B49">
        <w:rPr>
          <w:rFonts w:ascii="Gentium" w:hAnsi="Gentium" w:cs="Gentium"/>
          <w:b/>
          <w:bCs/>
          <w:noProof w:val="0"/>
          <w:sz w:val="28"/>
          <w:szCs w:val="28"/>
          <w:lang w:eastAsia="en-GB" w:bidi="he-IL"/>
        </w:rPr>
        <w:t xml:space="preserve">, </w:t>
      </w:r>
      <w:r w:rsidR="007F2E27" w:rsidRPr="00A5154E">
        <w:rPr>
          <w:rFonts w:ascii="Gentium" w:hAnsi="Gentium" w:cs="Gentium"/>
          <w:b/>
          <w:bCs/>
          <w:i/>
          <w:iCs/>
          <w:noProof w:val="0"/>
          <w:sz w:val="28"/>
          <w:szCs w:val="28"/>
          <w:lang w:eastAsia="en-GB" w:bidi="he-IL"/>
        </w:rPr>
        <w:t>To Theodora</w:t>
      </w:r>
      <w:r w:rsidR="007F2E27" w:rsidRPr="00464B49">
        <w:rPr>
          <w:rFonts w:ascii="Gentium" w:hAnsi="Gentium" w:cs="Gentium"/>
          <w:b/>
          <w:bCs/>
          <w:noProof w:val="0"/>
          <w:sz w:val="28"/>
          <w:szCs w:val="28"/>
          <w:lang w:eastAsia="en-GB" w:bidi="he-IL"/>
        </w:rPr>
        <w:t xml:space="preserve"> (Letter 75:3)</w:t>
      </w:r>
    </w:p>
    <w:p w14:paraId="79652402" w14:textId="4A758122"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Irenæus, a disciple of Papias who was a hearer of John the Evangelist, relates.</w:t>
      </w:r>
    </w:p>
    <w:p w14:paraId="76ECD69D"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4AB9463B" w14:textId="304F363C"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10</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Andreas of Cæsarea</w:t>
      </w:r>
      <w:r w:rsidR="007F2E27" w:rsidRPr="00464B49">
        <w:rPr>
          <w:rFonts w:ascii="Gentium" w:hAnsi="Gentium" w:cs="Gentium"/>
          <w:b/>
          <w:bCs/>
          <w:noProof w:val="0"/>
          <w:sz w:val="28"/>
          <w:szCs w:val="28"/>
          <w:lang w:eastAsia="en-GB" w:bidi="he-IL"/>
        </w:rPr>
        <w:t xml:space="preserve">, </w:t>
      </w:r>
      <w:r w:rsidR="007F2E27" w:rsidRPr="00A5154E">
        <w:rPr>
          <w:rFonts w:ascii="Gentium" w:hAnsi="Gentium" w:cs="Gentium"/>
          <w:b/>
          <w:bCs/>
          <w:i/>
          <w:iCs/>
          <w:noProof w:val="0"/>
          <w:sz w:val="28"/>
          <w:szCs w:val="28"/>
          <w:lang w:eastAsia="en-GB" w:bidi="he-IL"/>
        </w:rPr>
        <w:t>Preface to the Apocalypse</w:t>
      </w:r>
    </w:p>
    <w:p w14:paraId="128DFF40" w14:textId="63521371"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With regard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however</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inspiration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book</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Apocalypse) we hold it superfluous to speak at length; since the blessed Gregory (I mean, the Divine) and Cyril, and men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 older generation as well, Papias, Irenæus, Methodius and Hippolytus, bear</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testimony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to its genuineness.</w:t>
      </w:r>
    </w:p>
    <w:p w14:paraId="76F22DDB"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381AC6AD" w14:textId="314E1F7C"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lastRenderedPageBreak/>
        <w:t>11</w:t>
      </w:r>
      <w:r w:rsidR="007F2E27" w:rsidRPr="00464B49">
        <w:rPr>
          <w:rFonts w:ascii="Gentium" w:hAnsi="Gentium" w:cs="Gentium"/>
          <w:b/>
          <w:bCs/>
          <w:noProof w:val="0"/>
          <w:sz w:val="28"/>
          <w:szCs w:val="28"/>
          <w:lang w:eastAsia="en-GB" w:bidi="he-IL"/>
        </w:rPr>
        <w:t xml:space="preserve"> – </w:t>
      </w:r>
      <w:r w:rsidR="007F2E27" w:rsidRPr="00464B49">
        <w:rPr>
          <w:rFonts w:ascii="Gentium" w:hAnsi="Gentium" w:cs="Gentium"/>
          <w:b/>
          <w:bCs/>
          <w:smallCaps/>
          <w:noProof w:val="0"/>
          <w:sz w:val="28"/>
          <w:szCs w:val="28"/>
          <w:lang w:eastAsia="en-GB" w:bidi="he-IL"/>
        </w:rPr>
        <w:t>Andreas of Cæsarea</w:t>
      </w:r>
      <w:r w:rsidR="007F2E27" w:rsidRPr="00464B49">
        <w:rPr>
          <w:rFonts w:ascii="Gentium" w:hAnsi="Gentium" w:cs="Gentium"/>
          <w:b/>
          <w:bCs/>
          <w:noProof w:val="0"/>
          <w:sz w:val="28"/>
          <w:szCs w:val="28"/>
          <w:lang w:eastAsia="en-GB" w:bidi="he-IL"/>
        </w:rPr>
        <w:t xml:space="preserve">, </w:t>
      </w:r>
      <w:r w:rsidR="007F2E27" w:rsidRPr="00A5154E">
        <w:rPr>
          <w:rFonts w:ascii="Gentium" w:hAnsi="Gentium" w:cs="Gentium"/>
          <w:b/>
          <w:bCs/>
          <w:i/>
          <w:iCs/>
          <w:noProof w:val="0"/>
          <w:sz w:val="28"/>
          <w:szCs w:val="28"/>
          <w:lang w:eastAsia="en-GB" w:bidi="he-IL"/>
        </w:rPr>
        <w:t>On the Apocalypse</w:t>
      </w:r>
      <w:r w:rsidR="007F2E27" w:rsidRPr="00464B49">
        <w:rPr>
          <w:rFonts w:ascii="Gentium" w:hAnsi="Gentium" w:cs="Gentium"/>
          <w:b/>
          <w:bCs/>
          <w:noProof w:val="0"/>
          <w:sz w:val="28"/>
          <w:szCs w:val="28"/>
          <w:lang w:eastAsia="en-GB" w:bidi="he-IL"/>
        </w:rPr>
        <w:t xml:space="preserve"> (Chapter 34, Sermon 12)</w:t>
      </w:r>
    </w:p>
    <w:p w14:paraId="67327D0C" w14:textId="26C6BD41"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But thus says Papias, (I quote him) word for word:</w:t>
      </w:r>
      <w:r w:rsidR="00A5154E">
        <w:rPr>
          <w:rFonts w:ascii="Gentium" w:hAnsi="Gentium" w:cs="Gentium"/>
          <w:noProof w:val="0"/>
          <w:color w:val="000000"/>
          <w:lang w:eastAsia="en-GB" w:bidi="he-IL"/>
        </w:rPr>
        <w:t xml:space="preserve"> —</w:t>
      </w:r>
    </w:p>
    <w:p w14:paraId="0C31A367" w14:textId="3F5C5E9B"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To some of them, clearly the angels which at first were holy, He gave dominion also over the arrangement of the universe, and He commissioned them to exercise their dominion well.</w:t>
      </w:r>
    </w:p>
    <w:p w14:paraId="450AE9A4" w14:textId="7A679E49"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And he says next:</w:t>
      </w:r>
      <w:r w:rsidR="00A5154E">
        <w:rPr>
          <w:rFonts w:ascii="Gentium" w:hAnsi="Gentium" w:cs="Gentium"/>
          <w:noProof w:val="0"/>
          <w:color w:val="000000"/>
          <w:lang w:eastAsia="en-GB" w:bidi="he-IL"/>
        </w:rPr>
        <w:t xml:space="preserve"> —</w:t>
      </w:r>
    </w:p>
    <w:p w14:paraId="70B06322" w14:textId="131A7497"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But it</w:t>
      </w:r>
      <w:r w:rsidR="007F2E27"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so</w:t>
      </w:r>
      <w:r w:rsidR="007F2E27"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befel</w:t>
      </w:r>
      <w:r w:rsidR="00A5154E">
        <w:rPr>
          <w:rFonts w:ascii="Gentium" w:hAnsi="Gentium" w:cs="Gentium"/>
          <w:noProof w:val="0"/>
          <w:color w:val="000000"/>
          <w:lang w:eastAsia="en-GB" w:bidi="he-IL"/>
        </w:rPr>
        <w:t>l</w:t>
      </w:r>
      <w:r w:rsidRPr="00464B49">
        <w:rPr>
          <w:rFonts w:ascii="Gentium" w:hAnsi="Gentium" w:cs="Gentium"/>
          <w:noProof w:val="0"/>
          <w:color w:val="000000"/>
          <w:lang w:eastAsia="en-GB" w:bidi="he-IL"/>
        </w:rPr>
        <w:t xml:space="preserve"> that their array came to nought; for</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great dragon, the old serpent, who is also called Satan and the devil, was cast</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down, yea, and was cast down to the earth, he and his angels.</w:t>
      </w:r>
    </w:p>
    <w:p w14:paraId="43D62F42"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414FEAD5" w14:textId="6817C14A" w:rsidR="007B1DCE" w:rsidRPr="00464B49" w:rsidRDefault="00E32C3F" w:rsidP="007B1DCE">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12</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Anastasius of Sinai</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Considerations on the Hexaemeron I</w:t>
      </w:r>
    </w:p>
    <w:p w14:paraId="1EE136E9" w14:textId="137181CA" w:rsidR="009A0493" w:rsidRPr="00464B49" w:rsidRDefault="009A0493"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Taking their start from Papias the great, of Hierapolis,</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disciple of the Apostle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who leaned on Christ</w:t>
      </w:r>
      <w:r w:rsidR="00A5154E">
        <w:rPr>
          <w:rFonts w:ascii="Gentium" w:hAnsi="Gentium" w:cs="Gentium"/>
          <w:noProof w:val="0"/>
          <w:color w:val="000000"/>
          <w:lang w:eastAsia="en-GB" w:bidi="he-IL"/>
        </w:rPr>
        <w:t>’</w:t>
      </w:r>
      <w:r w:rsidRPr="00464B49">
        <w:rPr>
          <w:rFonts w:ascii="Gentium" w:hAnsi="Gentium" w:cs="Gentium"/>
          <w:noProof w:val="0"/>
          <w:color w:val="000000"/>
          <w:lang w:eastAsia="en-GB" w:bidi="he-IL"/>
        </w:rPr>
        <w:t>s bosom, and Clement, Pantænus 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priest of the Alexandrians and Ammonius, the great scholar, those ancient and first expositors who agree with each other in understanding all the work of the six</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days</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 referring) to Christ and His Church.</w:t>
      </w:r>
    </w:p>
    <w:p w14:paraId="0ADFC4D5"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208DAFB0" w14:textId="61EAFCF8" w:rsidR="00394866"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13</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Anastasius of Sinai</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Considerations on the Hexaemeron VII</w:t>
      </w:r>
    </w:p>
    <w:p w14:paraId="7513FE07" w14:textId="29F0A2D6" w:rsidR="009A0493" w:rsidRPr="00464B49" w:rsidRDefault="009A0493" w:rsidP="00C527F8">
      <w:pPr>
        <w:shd w:val="clear" w:color="auto" w:fill="FFFFFF"/>
        <w:spacing w:before="120"/>
        <w:jc w:val="both"/>
        <w:rPr>
          <w:rFonts w:ascii="Gentium" w:hAnsi="Gentium" w:cs="Gentium"/>
          <w:noProof w:val="0"/>
          <w:color w:val="000000"/>
          <w:lang w:eastAsia="en-GB" w:bidi="he-IL"/>
        </w:rPr>
      </w:pPr>
      <w:proofErr w:type="gramStart"/>
      <w:r w:rsidRPr="00464B49">
        <w:rPr>
          <w:rFonts w:ascii="Gentium" w:hAnsi="Gentium" w:cs="Gentium"/>
          <w:noProof w:val="0"/>
          <w:color w:val="000000"/>
          <w:lang w:eastAsia="en-GB" w:bidi="he-IL"/>
        </w:rPr>
        <w:t>So</w:t>
      </w:r>
      <w:proofErr w:type="gramEnd"/>
      <w:r w:rsidRPr="00464B49">
        <w:rPr>
          <w:rFonts w:ascii="Gentium" w:hAnsi="Gentium" w:cs="Gentium"/>
          <w:noProof w:val="0"/>
          <w:color w:val="000000"/>
          <w:lang w:eastAsia="en-GB" w:bidi="he-IL"/>
        </w:rPr>
        <w:t xml:space="preserve"> then the more ancient expositors of the churches, I mean Philo, the philosopher, and contemporary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Apostles, and the famous Papias of Hierapolis, the disciple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 the Evangelist</w:t>
      </w:r>
      <w:r w:rsidR="006A2641" w:rsidRPr="00464B49">
        <w:rPr>
          <w:rFonts w:ascii="Gentium" w:hAnsi="Gentium" w:cs="Gentium"/>
          <w:noProof w:val="0"/>
          <w:color w:val="000000"/>
          <w:lang w:eastAsia="en-GB" w:bidi="he-IL"/>
        </w:rPr>
        <w:t xml:space="preserve"> … </w:t>
      </w:r>
      <w:r w:rsidRPr="00464B49">
        <w:rPr>
          <w:rFonts w:ascii="Gentium" w:hAnsi="Gentium" w:cs="Gentium"/>
          <w:noProof w:val="0"/>
          <w:color w:val="000000"/>
          <w:lang w:eastAsia="en-GB" w:bidi="he-IL"/>
        </w:rPr>
        <w:t>and their associates, interpreted the sayings about Paradise spiritually, and referred them to the Church of Christ.</w:t>
      </w:r>
    </w:p>
    <w:p w14:paraId="458EC84A"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76D40849" w14:textId="0FA3A464" w:rsidR="00D44A24"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14</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Irenæus</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Against Heresies</w:t>
      </w:r>
      <w:r w:rsidR="00A5154E">
        <w:rPr>
          <w:rFonts w:ascii="Gentium" w:hAnsi="Gentium" w:cs="Gentium"/>
          <w:b/>
          <w:bCs/>
          <w:noProof w:val="0"/>
          <w:sz w:val="28"/>
          <w:szCs w:val="28"/>
          <w:lang w:eastAsia="en-GB" w:bidi="he-IL"/>
        </w:rPr>
        <w:t>,</w:t>
      </w:r>
      <w:r w:rsidR="007B1DCE" w:rsidRPr="00464B49">
        <w:rPr>
          <w:rFonts w:ascii="Gentium" w:hAnsi="Gentium" w:cs="Gentium"/>
          <w:b/>
          <w:bCs/>
          <w:noProof w:val="0"/>
          <w:sz w:val="28"/>
          <w:szCs w:val="28"/>
          <w:lang w:eastAsia="en-GB" w:bidi="he-IL"/>
        </w:rPr>
        <w:t xml:space="preserve"> 5:33.3–4</w:t>
      </w:r>
    </w:p>
    <w:p w14:paraId="14A74308" w14:textId="3F971E60"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The blessing thus foretold belongs undoubtedly to the times of the Kingdom, when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righteous shall rise from the dead and reign, when too creation renewed and freed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from</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bondage shall produce a wealth of food of all kinds</w:t>
      </w:r>
      <w:r w:rsidR="00A5154E">
        <w:rPr>
          <w:rFonts w:ascii="Gentium" w:hAnsi="Gentium" w:cs="Gentium"/>
          <w:noProof w:val="0"/>
          <w:color w:val="000000"/>
          <w:lang w:eastAsia="en-GB" w:bidi="he-IL"/>
        </w:rPr>
        <w:t xml:space="preserve"> </w:t>
      </w:r>
      <w:r w:rsidRPr="00D96E5E">
        <w:rPr>
          <w:rFonts w:ascii="Gentium" w:hAnsi="Gentium" w:cs="Gentium"/>
          <w:i/>
          <w:iCs/>
          <w:noProof w:val="0"/>
          <w:color w:val="000000"/>
          <w:lang w:eastAsia="en-GB" w:bidi="he-IL"/>
        </w:rPr>
        <w:t>from the dew of</w:t>
      </w:r>
      <w:r w:rsidR="00A5154E"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heaven and</w:t>
      </w:r>
      <w:r w:rsidR="00A5154E"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from the</w:t>
      </w:r>
      <w:r w:rsidR="00A5154E"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fatness of</w:t>
      </w:r>
      <w:r w:rsidR="00A5154E"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the earth</w:t>
      </w:r>
      <w:r w:rsidRPr="00464B49">
        <w:rPr>
          <w:rFonts w:ascii="Gentium" w:hAnsi="Gentium" w:cs="Gentium"/>
          <w:noProof w:val="0"/>
          <w:color w:val="000000"/>
          <w:lang w:eastAsia="en-GB" w:bidi="he-IL"/>
        </w:rPr>
        <w:t>; as the elders, who saw John the disciple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relate, that they had heard from him, how the Lord used to teach concerning those times, and to say,</w:t>
      </w:r>
    </w:p>
    <w:p w14:paraId="58102867" w14:textId="583AE809"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The days will come,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which</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vines shall grow, each having ten thousand shoots, and on each shoot ten thousand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branches, and on each branch again ten thousand twigs, and on each twig ten thousand clusters, and on each cluster ten thousand grapes, and each grape when pressed shall yield five-and-twenty measures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wine. And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 any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the saints shall have taken hold of one of their clusters, another shall cry, I am a better cluster; take me, bless the Lord through me. Likewise also a grain of wheat shall produce ten thousand heads, and every head shall have ten thousand grains, and every grain ten pounds of fine flour, bright and clean, and the other fruits, seeds and the grass shall produce in similar </w:t>
      </w:r>
      <w:r w:rsidRPr="00464B49">
        <w:rPr>
          <w:rFonts w:ascii="Gentium" w:hAnsi="Gentium" w:cs="Gentium"/>
          <w:noProof w:val="0"/>
          <w:color w:val="000000"/>
          <w:lang w:eastAsia="en-GB" w:bidi="he-IL"/>
        </w:rPr>
        <w:lastRenderedPageBreak/>
        <w:t>proportions, and all the animals, using these fruits which are products of the soil, shall become in their turn peaceable and harmonious, obedient to man in all subjection.</w:t>
      </w:r>
    </w:p>
    <w:p w14:paraId="3AE1E390" w14:textId="289E703F"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These things Papias, who was a hearer of John and a companion of Polycarp,</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ancient</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worthy,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witnesse</w:t>
      </w:r>
      <w:r w:rsidR="00A5154E">
        <w:rPr>
          <w:rFonts w:ascii="Gentium" w:hAnsi="Gentium" w:cs="Gentium"/>
          <w:noProof w:val="0"/>
          <w:color w:val="000000"/>
          <w:lang w:eastAsia="en-GB" w:bidi="he-IL"/>
        </w:rPr>
        <w:t>s</w:t>
      </w:r>
      <w:r w:rsidRPr="00464B49">
        <w:rPr>
          <w:rFonts w:ascii="Gentium" w:hAnsi="Gentium" w:cs="Gentium"/>
          <w:noProof w:val="0"/>
          <w:color w:val="000000"/>
          <w:lang w:eastAsia="en-GB" w:bidi="he-IL"/>
        </w:rPr>
        <w:t xml:space="preserve"> in</w:t>
      </w:r>
      <w:r w:rsidR="005E43D2">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writing 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fourth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books, for there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are five books composed by him. And he added, saying,</w:t>
      </w:r>
    </w:p>
    <w:p w14:paraId="42A81F3E" w14:textId="09A18247"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But these things are credible to them that believe. And when Judas the traitor</w:t>
      </w:r>
      <w:r w:rsidR="00464B49"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did not believe, and asked, </w:t>
      </w:r>
      <w:r w:rsidR="005E43D2">
        <w:rPr>
          <w:rFonts w:ascii="Gentium" w:hAnsi="Gentium" w:cs="Gentium"/>
          <w:noProof w:val="0"/>
          <w:color w:val="000000"/>
          <w:lang w:eastAsia="en-GB" w:bidi="he-IL"/>
        </w:rPr>
        <w:t>“</w:t>
      </w:r>
      <w:r w:rsidRPr="00464B49">
        <w:rPr>
          <w:rFonts w:ascii="Gentium" w:hAnsi="Gentium" w:cs="Gentium"/>
          <w:noProof w:val="0"/>
          <w:color w:val="000000"/>
          <w:lang w:eastAsia="en-GB" w:bidi="he-IL"/>
        </w:rPr>
        <w:t>How shall such growths be accomplished by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w:t>
      </w:r>
      <w:r w:rsidR="00524EA4">
        <w:rPr>
          <w:rFonts w:ascii="Gentium" w:hAnsi="Gentium" w:cs="Gentium"/>
          <w:noProof w:val="0"/>
          <w:color w:val="000000"/>
          <w:lang w:eastAsia="en-GB" w:bidi="he-IL"/>
        </w:rPr>
        <w:t>”</w:t>
      </w:r>
      <w:r w:rsidRPr="00464B49">
        <w:rPr>
          <w:rFonts w:ascii="Gentium" w:hAnsi="Gentium" w:cs="Gentium"/>
          <w:noProof w:val="0"/>
          <w:color w:val="000000"/>
          <w:lang w:eastAsia="en-GB" w:bidi="he-IL"/>
        </w:rPr>
        <w:t xml:space="preserve"> he relates that the Lord said, </w:t>
      </w:r>
      <w:r w:rsidR="00524EA4">
        <w:rPr>
          <w:rFonts w:ascii="Gentium" w:hAnsi="Gentium" w:cs="Gentium"/>
          <w:noProof w:val="0"/>
          <w:color w:val="000000"/>
          <w:lang w:eastAsia="en-GB" w:bidi="he-IL"/>
        </w:rPr>
        <w:t>“</w:t>
      </w:r>
      <w:r w:rsidRPr="00464B49">
        <w:rPr>
          <w:rFonts w:ascii="Gentium" w:hAnsi="Gentium" w:cs="Gentium"/>
          <w:noProof w:val="0"/>
          <w:color w:val="000000"/>
          <w:lang w:eastAsia="en-GB" w:bidi="he-IL"/>
        </w:rPr>
        <w:t>They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shall</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see, who shall come to these (times).</w:t>
      </w:r>
      <w:r w:rsidR="00524EA4">
        <w:rPr>
          <w:rFonts w:ascii="Gentium" w:hAnsi="Gentium" w:cs="Gentium"/>
          <w:noProof w:val="0"/>
          <w:color w:val="000000"/>
          <w:lang w:eastAsia="en-GB" w:bidi="he-IL"/>
        </w:rPr>
        <w:t>”</w:t>
      </w:r>
    </w:p>
    <w:p w14:paraId="11A69F78"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1061D624" w14:textId="46134BDF" w:rsidR="007B1DCE" w:rsidRPr="00464B49" w:rsidRDefault="00E32C3F" w:rsidP="007B1DCE">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15</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Maximus the Confessor</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Scholia on Dionysius the Areopagite, On the Ecclesiastical Hierarchy</w:t>
      </w:r>
      <w:r w:rsidR="007B1DCE" w:rsidRPr="00464B49">
        <w:rPr>
          <w:rFonts w:ascii="Gentium" w:hAnsi="Gentium" w:cs="Gentium"/>
          <w:b/>
          <w:bCs/>
          <w:noProof w:val="0"/>
          <w:sz w:val="28"/>
          <w:szCs w:val="28"/>
          <w:lang w:eastAsia="en-GB" w:bidi="he-IL"/>
        </w:rPr>
        <w:t xml:space="preserve"> </w:t>
      </w:r>
      <w:r w:rsidR="00A5154E">
        <w:rPr>
          <w:rFonts w:ascii="Gentium" w:hAnsi="Gentium" w:cs="Gentium"/>
          <w:b/>
          <w:bCs/>
          <w:noProof w:val="0"/>
          <w:sz w:val="28"/>
          <w:szCs w:val="28"/>
          <w:lang w:eastAsia="en-GB" w:bidi="he-IL"/>
        </w:rPr>
        <w:t>(</w:t>
      </w:r>
      <w:r w:rsidR="007B1DCE" w:rsidRPr="00464B49">
        <w:rPr>
          <w:rFonts w:ascii="Gentium" w:hAnsi="Gentium" w:cs="Gentium"/>
          <w:b/>
          <w:bCs/>
          <w:noProof w:val="0"/>
          <w:sz w:val="28"/>
          <w:szCs w:val="28"/>
          <w:lang w:eastAsia="en-GB" w:bidi="he-IL"/>
        </w:rPr>
        <w:t>Chapter 2</w:t>
      </w:r>
      <w:r w:rsidR="00A5154E">
        <w:rPr>
          <w:rFonts w:ascii="Gentium" w:hAnsi="Gentium" w:cs="Gentium"/>
          <w:b/>
          <w:bCs/>
          <w:noProof w:val="0"/>
          <w:sz w:val="28"/>
          <w:szCs w:val="28"/>
          <w:lang w:eastAsia="en-GB" w:bidi="he-IL"/>
        </w:rPr>
        <w:t>)</w:t>
      </w:r>
    </w:p>
    <w:p w14:paraId="38D476E8" w14:textId="754D2B0D"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Those who practised guilelessness towards God they used to call children, as Papias also shows in the first book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Expositions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 and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Clement</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Alexandria 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Paedagogue.</w:t>
      </w:r>
    </w:p>
    <w:p w14:paraId="4040773D"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5E172555" w14:textId="6844643C" w:rsidR="00D44A24"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16</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Maximus the Confessor</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Scholia on Dionysius the Areopagite, On the Ecclesiastical Hierarchy</w:t>
      </w:r>
      <w:r w:rsidR="00A5154E">
        <w:rPr>
          <w:rFonts w:ascii="Gentium" w:hAnsi="Gentium" w:cs="Gentium"/>
          <w:b/>
          <w:bCs/>
          <w:noProof w:val="0"/>
          <w:sz w:val="28"/>
          <w:szCs w:val="28"/>
          <w:lang w:eastAsia="en-GB" w:bidi="he-IL"/>
        </w:rPr>
        <w:t xml:space="preserve"> (</w:t>
      </w:r>
      <w:r w:rsidR="007B1DCE" w:rsidRPr="00464B49">
        <w:rPr>
          <w:rFonts w:ascii="Gentium" w:hAnsi="Gentium" w:cs="Gentium"/>
          <w:b/>
          <w:bCs/>
          <w:noProof w:val="0"/>
          <w:sz w:val="28"/>
          <w:szCs w:val="28"/>
          <w:lang w:eastAsia="en-GB" w:bidi="he-IL"/>
        </w:rPr>
        <w:t>Chapter 7</w:t>
      </w:r>
      <w:r w:rsidR="00A5154E">
        <w:rPr>
          <w:rFonts w:ascii="Gentium" w:hAnsi="Gentium" w:cs="Gentium"/>
          <w:b/>
          <w:bCs/>
          <w:noProof w:val="0"/>
          <w:sz w:val="28"/>
          <w:szCs w:val="28"/>
          <w:lang w:eastAsia="en-GB" w:bidi="he-IL"/>
        </w:rPr>
        <w:t>)</w:t>
      </w:r>
    </w:p>
    <w:p w14:paraId="04BF6879" w14:textId="515DD3C0"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This he says, darkly indicating, I suppose, Papias of Hierapolis in Asia, who was a</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bishop at that time and flourished in the days of the holy Evangelist John. For this Papias in the fourth book of his Dominical Expositions mentioned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viands among the sources of delights in the resurrection … And Irenæus of Lyons says the same thing 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his fifth book against </w:t>
      </w:r>
      <w:proofErr w:type="gramStart"/>
      <w:r w:rsidRPr="00464B49">
        <w:rPr>
          <w:rFonts w:ascii="Gentium" w:hAnsi="Gentium" w:cs="Gentium"/>
          <w:noProof w:val="0"/>
          <w:color w:val="000000"/>
          <w:lang w:eastAsia="en-GB" w:bidi="he-IL"/>
        </w:rPr>
        <w:t>heresies, and</w:t>
      </w:r>
      <w:proofErr w:type="gramEnd"/>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produces 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support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his statements the aforesaid Papias.</w:t>
      </w:r>
    </w:p>
    <w:p w14:paraId="042B454B"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32C2950D" w14:textId="5D12BBB2" w:rsidR="00D44A24"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17</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smallCaps/>
          <w:noProof w:val="0"/>
          <w:sz w:val="28"/>
          <w:szCs w:val="28"/>
          <w:lang w:eastAsia="en-GB" w:bidi="he-IL"/>
        </w:rPr>
        <w:t>Photius</w:t>
      </w:r>
      <w:r w:rsidR="007B1DCE" w:rsidRPr="00464B49">
        <w:rPr>
          <w:rFonts w:ascii="Gentium" w:hAnsi="Gentium" w:cs="Gentium"/>
          <w:b/>
          <w:bCs/>
          <w:noProof w:val="0"/>
          <w:sz w:val="28"/>
          <w:szCs w:val="28"/>
          <w:lang w:eastAsia="en-GB" w:bidi="he-IL"/>
        </w:rPr>
        <w:t xml:space="preserve">, </w:t>
      </w:r>
      <w:r w:rsidR="007B1DCE" w:rsidRPr="00A5154E">
        <w:rPr>
          <w:rFonts w:ascii="Gentium" w:hAnsi="Gentium" w:cs="Gentium"/>
          <w:b/>
          <w:bCs/>
          <w:i/>
          <w:iCs/>
          <w:noProof w:val="0"/>
          <w:sz w:val="28"/>
          <w:szCs w:val="28"/>
          <w:lang w:eastAsia="en-GB" w:bidi="he-IL"/>
        </w:rPr>
        <w:t>Bibliotheca</w:t>
      </w:r>
      <w:r w:rsidR="007B1DCE" w:rsidRPr="00464B49">
        <w:rPr>
          <w:rFonts w:ascii="Gentium" w:hAnsi="Gentium" w:cs="Gentium"/>
          <w:b/>
          <w:bCs/>
          <w:noProof w:val="0"/>
          <w:sz w:val="28"/>
          <w:szCs w:val="28"/>
          <w:lang w:eastAsia="en-GB" w:bidi="he-IL"/>
        </w:rPr>
        <w:t xml:space="preserve"> 232, on Stephanus Gobarus.</w:t>
      </w:r>
    </w:p>
    <w:p w14:paraId="3A9258BB" w14:textId="7936409D"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Nor again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(does Stephanus follow) Papias, the bishop and martyr of Hierapolis, nor Irenæus, the holy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bishop of Lyons, when they say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the kingdom of heaven will</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consist in enjoyment of certain material foods.</w:t>
      </w:r>
    </w:p>
    <w:p w14:paraId="0B0DF177"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72AFC155" w14:textId="4CEF225A" w:rsidR="00D44A24" w:rsidRPr="00464B49" w:rsidRDefault="00E32C3F" w:rsidP="007B1DCE">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18</w:t>
      </w:r>
      <w:r w:rsidR="007B1DCE" w:rsidRPr="00464B49">
        <w:rPr>
          <w:rFonts w:ascii="Gentium" w:hAnsi="Gentium" w:cs="Gentium"/>
          <w:b/>
          <w:bCs/>
          <w:noProof w:val="0"/>
          <w:sz w:val="28"/>
          <w:szCs w:val="28"/>
          <w:lang w:eastAsia="en-GB" w:bidi="he-IL"/>
        </w:rPr>
        <w:t xml:space="preserve"> – Compiled from Cramer </w:t>
      </w:r>
      <w:r w:rsidR="007B1DCE" w:rsidRPr="00464B49">
        <w:rPr>
          <w:rFonts w:ascii="Gentium" w:hAnsi="Gentium" w:cs="Gentium"/>
          <w:b/>
          <w:bCs/>
          <w:i/>
          <w:iCs/>
          <w:noProof w:val="0"/>
          <w:sz w:val="28"/>
          <w:szCs w:val="28"/>
          <w:lang w:eastAsia="en-GB" w:bidi="he-IL"/>
        </w:rPr>
        <w:t>Catena ad Acta SS. Apost.</w:t>
      </w:r>
      <w:r w:rsidR="007B1DCE" w:rsidRPr="00464B49">
        <w:rPr>
          <w:rFonts w:ascii="Gentium" w:hAnsi="Gentium" w:cs="Gentium"/>
          <w:b/>
          <w:bCs/>
          <w:noProof w:val="0"/>
          <w:sz w:val="28"/>
          <w:szCs w:val="28"/>
          <w:lang w:eastAsia="en-GB" w:bidi="he-IL"/>
        </w:rPr>
        <w:t xml:space="preserve"> (1838) p. 12 sq. and other sources.</w:t>
      </w:r>
    </w:p>
    <w:p w14:paraId="0B26D99E" w14:textId="55000CED"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 xml:space="preserve">Apollinarius. </w:t>
      </w:r>
      <w:r w:rsidR="00A5154E">
        <w:rPr>
          <w:rFonts w:ascii="Gentium" w:hAnsi="Gentium" w:cs="Gentium"/>
          <w:noProof w:val="0"/>
          <w:color w:val="000000"/>
          <w:lang w:eastAsia="en-GB" w:bidi="he-IL"/>
        </w:rPr>
        <w:t>“</w:t>
      </w:r>
      <w:r w:rsidRPr="00464B49">
        <w:rPr>
          <w:rFonts w:ascii="Gentium" w:hAnsi="Gentium" w:cs="Gentium"/>
          <w:noProof w:val="0"/>
          <w:color w:val="000000"/>
          <w:lang w:eastAsia="en-GB" w:bidi="he-IL"/>
        </w:rPr>
        <w:t>Judas did not</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by</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hanging,</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but lived on,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having been cut</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down</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before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was suffocated. And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Acts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 xml:space="preserve">Apostles show this, that </w:t>
      </w:r>
      <w:r w:rsidRPr="00D96E5E">
        <w:rPr>
          <w:rFonts w:ascii="Gentium" w:hAnsi="Gentium" w:cs="Gentium"/>
          <w:i/>
          <w:iCs/>
          <w:noProof w:val="0"/>
          <w:color w:val="000000"/>
          <w:lang w:eastAsia="en-GB" w:bidi="he-IL"/>
        </w:rPr>
        <w:t>falling headlong he burst asunder in the midst,</w:t>
      </w:r>
      <w:r w:rsidR="00A5154E" w:rsidRPr="00D96E5E">
        <w:rPr>
          <w:rFonts w:ascii="Gentium" w:hAnsi="Gentium" w:cs="Gentium"/>
          <w:i/>
          <w:iCs/>
          <w:noProof w:val="0"/>
          <w:color w:val="000000"/>
          <w:lang w:eastAsia="en-GB" w:bidi="he-IL"/>
        </w:rPr>
        <w:t xml:space="preserve"> </w:t>
      </w:r>
      <w:r w:rsidRPr="00D96E5E">
        <w:rPr>
          <w:rFonts w:ascii="Gentium" w:hAnsi="Gentium" w:cs="Gentium"/>
          <w:i/>
          <w:iCs/>
          <w:noProof w:val="0"/>
          <w:color w:val="000000"/>
          <w:lang w:eastAsia="en-GB" w:bidi="he-IL"/>
        </w:rPr>
        <w:t>and all his bowels gushed out</w:t>
      </w:r>
      <w:r w:rsidRPr="00464B49">
        <w:rPr>
          <w:rFonts w:ascii="Gentium" w:hAnsi="Gentium" w:cs="Gentium"/>
          <w:noProof w:val="0"/>
          <w:color w:val="000000"/>
          <w:lang w:eastAsia="en-GB" w:bidi="he-IL"/>
        </w:rPr>
        <w:t>. This fact is related more clearly by Papias, the disciple of John, in the fourth</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(book)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Exposition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Oracles of</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 Lord</w:t>
      </w:r>
      <w:r w:rsidR="00A5154E">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as follows:</w:t>
      </w:r>
      <w:r w:rsidR="004F1BEC">
        <w:rPr>
          <w:rFonts w:ascii="Gentium" w:hAnsi="Gentium" w:cs="Gentium"/>
          <w:noProof w:val="0"/>
          <w:color w:val="000000"/>
          <w:lang w:eastAsia="en-GB" w:bidi="he-IL"/>
        </w:rPr>
        <w:t xml:space="preserve"> —</w:t>
      </w:r>
    </w:p>
    <w:p w14:paraId="1ECAC6E8" w14:textId="47DE9866" w:rsidR="006A2641" w:rsidRPr="00464B49" w:rsidRDefault="006A2641" w:rsidP="00C527F8">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Judas walked about in this world a terrible example of impiety; his flesh swollen to such an extent that, where a</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waggon can pass</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with ease, he</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was not able to pass, no, not even the</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mass of his head merely. They say</w:t>
      </w:r>
      <w:r w:rsidR="00C527F8" w:rsidRPr="00464B49">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that his eyelids swelled to such an extent that he could not see the light at all, while as for his eyes they were not visible even by a physician looking through an instrument, so far</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had they sunk from the surface …</w:t>
      </w:r>
      <w:r w:rsidR="004F1BEC">
        <w:rPr>
          <w:rFonts w:ascii="Gentium" w:hAnsi="Gentium" w:cs="Gentium"/>
          <w:noProof w:val="0"/>
          <w:color w:val="000000"/>
          <w:lang w:eastAsia="en-GB" w:bidi="he-IL"/>
        </w:rPr>
        <w:t>”</w:t>
      </w:r>
    </w:p>
    <w:p w14:paraId="30F523F2"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228EA3D9" w14:textId="421EC7AE" w:rsidR="007B1DCE" w:rsidRPr="00464B49" w:rsidRDefault="00E32C3F" w:rsidP="007B1DCE">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lastRenderedPageBreak/>
        <w:t>19</w:t>
      </w:r>
      <w:r w:rsidR="007B1DCE" w:rsidRPr="00464B49">
        <w:rPr>
          <w:rFonts w:ascii="Gentium" w:hAnsi="Gentium" w:cs="Gentium"/>
          <w:b/>
          <w:bCs/>
          <w:noProof w:val="0"/>
          <w:sz w:val="28"/>
          <w:szCs w:val="28"/>
          <w:lang w:eastAsia="en-GB" w:bidi="he-IL"/>
        </w:rPr>
        <w:t xml:space="preserve"> – </w:t>
      </w:r>
      <w:r w:rsidR="007B1DCE" w:rsidRPr="00464B49">
        <w:rPr>
          <w:rFonts w:ascii="Gentium" w:hAnsi="Gentium" w:cs="Gentium"/>
          <w:b/>
          <w:bCs/>
          <w:i/>
          <w:iCs/>
          <w:noProof w:val="0"/>
          <w:sz w:val="28"/>
          <w:szCs w:val="28"/>
          <w:lang w:eastAsia="en-GB" w:bidi="he-IL"/>
        </w:rPr>
        <w:t>Codex Vaticanus Alexandrinus 14</w:t>
      </w:r>
      <w:r w:rsidR="007B1DCE" w:rsidRPr="00464B49">
        <w:rPr>
          <w:rFonts w:ascii="Gentium" w:hAnsi="Gentium" w:cs="Gentium"/>
          <w:b/>
          <w:bCs/>
          <w:noProof w:val="0"/>
          <w:sz w:val="28"/>
          <w:szCs w:val="28"/>
          <w:lang w:eastAsia="en-GB" w:bidi="he-IL"/>
        </w:rPr>
        <w:t xml:space="preserve"> (Ninth Century)</w:t>
      </w:r>
    </w:p>
    <w:p w14:paraId="5D434F0B" w14:textId="4C71B501" w:rsidR="006A2641" w:rsidRPr="00464B49" w:rsidRDefault="006A2641" w:rsidP="006A2641">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Here begin</w:t>
      </w:r>
      <w:r w:rsidR="004F1BEC">
        <w:rPr>
          <w:rFonts w:ascii="Gentium" w:hAnsi="Gentium" w:cs="Gentium"/>
          <w:noProof w:val="0"/>
          <w:color w:val="000000"/>
          <w:lang w:eastAsia="en-GB" w:bidi="he-IL"/>
        </w:rPr>
        <w:t>s</w:t>
      </w:r>
      <w:r w:rsidRPr="00464B49">
        <w:rPr>
          <w:rFonts w:ascii="Gentium" w:hAnsi="Gentium" w:cs="Gentium"/>
          <w:noProof w:val="0"/>
          <w:color w:val="000000"/>
          <w:lang w:eastAsia="en-GB" w:bidi="he-IL"/>
        </w:rPr>
        <w:t xml:space="preserve"> the argument to the Gospel according to John.</w:t>
      </w:r>
    </w:p>
    <w:p w14:paraId="1E7648BE" w14:textId="070EB7AC" w:rsidR="006A2641" w:rsidRPr="00464B49" w:rsidRDefault="006A2641" w:rsidP="006A2641">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The Gospel of John was made known and given to the Churches by John, while he yet remained in the body; as (one) Papias by name, of Hierapolis, a beloved disciple of</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John,</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has related in his five exoteric (read exegetical) books; but he wrote down the Gospel at the dictation of John, correctly.</w:t>
      </w:r>
    </w:p>
    <w:p w14:paraId="4770B9DB" w14:textId="77777777" w:rsidR="006D7CFB" w:rsidRPr="00464B49" w:rsidRDefault="006D7CFB" w:rsidP="006D7CFB">
      <w:pPr>
        <w:keepNext/>
        <w:widowControl w:val="0"/>
        <w:shd w:val="clear" w:color="auto" w:fill="FFFFFF"/>
        <w:spacing w:before="120"/>
        <w:jc w:val="center"/>
        <w:rPr>
          <w:rFonts w:ascii="Gentium" w:hAnsi="Gentium" w:cs="Gentium"/>
          <w:b/>
          <w:bCs/>
          <w:noProof w:val="0"/>
          <w:sz w:val="28"/>
          <w:szCs w:val="28"/>
          <w:lang w:eastAsia="en-GB" w:bidi="he-IL"/>
        </w:rPr>
        <w:sectPr w:rsidR="006D7CFB" w:rsidRPr="00464B49" w:rsidSect="006D7CFB">
          <w:type w:val="continuous"/>
          <w:pgSz w:w="16838" w:h="11906" w:orient="landscape" w:code="9"/>
          <w:pgMar w:top="1418" w:right="1418" w:bottom="1418" w:left="1418" w:header="709" w:footer="709" w:gutter="0"/>
          <w:cols w:space="708"/>
          <w:docGrid w:linePitch="360"/>
        </w:sectPr>
      </w:pPr>
    </w:p>
    <w:p w14:paraId="2F4E3669" w14:textId="64C8FD02" w:rsidR="00D44A24" w:rsidRPr="00464B49" w:rsidRDefault="00E32C3F" w:rsidP="006D7CFB">
      <w:pPr>
        <w:keepNext/>
        <w:widowControl w:val="0"/>
        <w:shd w:val="clear" w:color="auto" w:fill="FFFFFF"/>
        <w:spacing w:before="120"/>
        <w:jc w:val="center"/>
        <w:rPr>
          <w:rFonts w:ascii="Gentium" w:hAnsi="Gentium" w:cs="Gentium"/>
          <w:b/>
          <w:bCs/>
          <w:noProof w:val="0"/>
          <w:sz w:val="28"/>
          <w:szCs w:val="28"/>
          <w:lang w:eastAsia="en-GB" w:bidi="he-IL"/>
        </w:rPr>
      </w:pPr>
      <w:r w:rsidRPr="00464B49">
        <w:rPr>
          <w:rFonts w:ascii="Gentium" w:hAnsi="Gentium" w:cs="Gentium"/>
          <w:b/>
          <w:bCs/>
          <w:noProof w:val="0"/>
          <w:sz w:val="28"/>
          <w:szCs w:val="28"/>
          <w:lang w:eastAsia="en-GB" w:bidi="he-IL"/>
        </w:rPr>
        <w:t>20</w:t>
      </w:r>
      <w:r w:rsidR="007B1DCE" w:rsidRPr="00464B49">
        <w:rPr>
          <w:rFonts w:ascii="Gentium" w:hAnsi="Gentium" w:cs="Gentium"/>
          <w:b/>
          <w:bCs/>
          <w:noProof w:val="0"/>
          <w:sz w:val="28"/>
          <w:szCs w:val="28"/>
          <w:lang w:eastAsia="en-GB" w:bidi="he-IL"/>
        </w:rPr>
        <w:t xml:space="preserve"> – Catena </w:t>
      </w:r>
      <w:r w:rsidR="007B1DCE" w:rsidRPr="00464B49">
        <w:rPr>
          <w:rFonts w:ascii="Gentium" w:hAnsi="Gentium" w:cs="Gentium"/>
          <w:b/>
          <w:bCs/>
          <w:i/>
          <w:iCs/>
          <w:noProof w:val="0"/>
          <w:sz w:val="28"/>
          <w:szCs w:val="28"/>
          <w:lang w:eastAsia="en-GB" w:bidi="he-IL"/>
        </w:rPr>
        <w:t>Patr. Graec. in S. Joan</w:t>
      </w:r>
    </w:p>
    <w:p w14:paraId="106B05F2" w14:textId="2506EE81" w:rsidR="006A2641" w:rsidRPr="00464B49" w:rsidRDefault="006A2641" w:rsidP="006A2641">
      <w:pPr>
        <w:shd w:val="clear" w:color="auto" w:fill="FFFFFF"/>
        <w:spacing w:before="120"/>
        <w:jc w:val="both"/>
        <w:rPr>
          <w:rFonts w:ascii="Gentium" w:hAnsi="Gentium" w:cs="Gentium"/>
          <w:noProof w:val="0"/>
          <w:color w:val="000000"/>
          <w:lang w:eastAsia="en-GB" w:bidi="he-IL"/>
        </w:rPr>
      </w:pPr>
      <w:r w:rsidRPr="00464B49">
        <w:rPr>
          <w:rFonts w:ascii="Gentium" w:hAnsi="Gentium" w:cs="Gentium"/>
          <w:noProof w:val="0"/>
          <w:color w:val="000000"/>
          <w:lang w:eastAsia="en-GB" w:bidi="he-IL"/>
        </w:rPr>
        <w:t>For, last of</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these, John, surnamed the Son of Thunder, when he was now a</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very</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old man, as Irenæus and Eusebius and a succession of</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trustworthy historians have handed down to us, about the time</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when terrible heresies had</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cropped up,</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dictated</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the</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Gospel to his own disciple, the virtuous Papias of Hierapolis, to fill up what was</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lacking in those who before him had</w:t>
      </w:r>
      <w:r w:rsidR="004F1BEC">
        <w:rPr>
          <w:rFonts w:ascii="Gentium" w:hAnsi="Gentium" w:cs="Gentium"/>
          <w:noProof w:val="0"/>
          <w:color w:val="000000"/>
          <w:lang w:eastAsia="en-GB" w:bidi="he-IL"/>
        </w:rPr>
        <w:t xml:space="preserve"> </w:t>
      </w:r>
      <w:r w:rsidRPr="00464B49">
        <w:rPr>
          <w:rFonts w:ascii="Gentium" w:hAnsi="Gentium" w:cs="Gentium"/>
          <w:noProof w:val="0"/>
          <w:color w:val="000000"/>
          <w:lang w:eastAsia="en-GB" w:bidi="he-IL"/>
        </w:rPr>
        <w:t>proclaimed the word to the nations throughout all the earth.</w:t>
      </w:r>
    </w:p>
    <w:sectPr w:rsidR="006A2641" w:rsidRPr="00464B49" w:rsidSect="006D7CFB">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32"/>
    <w:rsid w:val="00104BD0"/>
    <w:rsid w:val="00135A12"/>
    <w:rsid w:val="00162163"/>
    <w:rsid w:val="001730CE"/>
    <w:rsid w:val="00195532"/>
    <w:rsid w:val="001F532C"/>
    <w:rsid w:val="001F6021"/>
    <w:rsid w:val="002D4ADC"/>
    <w:rsid w:val="002F1221"/>
    <w:rsid w:val="00310C60"/>
    <w:rsid w:val="00372558"/>
    <w:rsid w:val="00394866"/>
    <w:rsid w:val="003B78C0"/>
    <w:rsid w:val="003C7CDA"/>
    <w:rsid w:val="003F5E54"/>
    <w:rsid w:val="004144A7"/>
    <w:rsid w:val="00425482"/>
    <w:rsid w:val="00432AC8"/>
    <w:rsid w:val="00464B49"/>
    <w:rsid w:val="004F1BEC"/>
    <w:rsid w:val="004F5356"/>
    <w:rsid w:val="00523BCF"/>
    <w:rsid w:val="00524EA4"/>
    <w:rsid w:val="005B101E"/>
    <w:rsid w:val="005B53A8"/>
    <w:rsid w:val="005E43D2"/>
    <w:rsid w:val="005F1F93"/>
    <w:rsid w:val="00631F38"/>
    <w:rsid w:val="006523BA"/>
    <w:rsid w:val="00656A9A"/>
    <w:rsid w:val="006A2641"/>
    <w:rsid w:val="006C7733"/>
    <w:rsid w:val="006D7CFB"/>
    <w:rsid w:val="00715EF8"/>
    <w:rsid w:val="007A1092"/>
    <w:rsid w:val="007A7601"/>
    <w:rsid w:val="007B1DCE"/>
    <w:rsid w:val="007D198A"/>
    <w:rsid w:val="007F2E27"/>
    <w:rsid w:val="00821AF2"/>
    <w:rsid w:val="008324A5"/>
    <w:rsid w:val="00890953"/>
    <w:rsid w:val="008B0097"/>
    <w:rsid w:val="00915F86"/>
    <w:rsid w:val="00973411"/>
    <w:rsid w:val="009A0493"/>
    <w:rsid w:val="009C0778"/>
    <w:rsid w:val="00A02B58"/>
    <w:rsid w:val="00A26557"/>
    <w:rsid w:val="00A5154E"/>
    <w:rsid w:val="00A80A6B"/>
    <w:rsid w:val="00AE6777"/>
    <w:rsid w:val="00BC4748"/>
    <w:rsid w:val="00BE46CF"/>
    <w:rsid w:val="00BF2BA8"/>
    <w:rsid w:val="00C527F8"/>
    <w:rsid w:val="00C54934"/>
    <w:rsid w:val="00C67B87"/>
    <w:rsid w:val="00D402AA"/>
    <w:rsid w:val="00D44A24"/>
    <w:rsid w:val="00D61953"/>
    <w:rsid w:val="00D96E5E"/>
    <w:rsid w:val="00D9781B"/>
    <w:rsid w:val="00DB0216"/>
    <w:rsid w:val="00E32C3F"/>
    <w:rsid w:val="00EB6C90"/>
    <w:rsid w:val="00EE6A19"/>
    <w:rsid w:val="00F406F7"/>
    <w:rsid w:val="00F5028B"/>
    <w:rsid w:val="00F734F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0FF2"/>
  <w15:chartTrackingRefBased/>
  <w15:docId w15:val="{F46FB36D-942A-46DC-8EF3-3C58BF59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bidi="ar-SA"/>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79">
      <w:bodyDiv w:val="1"/>
      <w:marLeft w:val="0"/>
      <w:marRight w:val="0"/>
      <w:marTop w:val="0"/>
      <w:marBottom w:val="0"/>
      <w:divBdr>
        <w:top w:val="none" w:sz="0" w:space="0" w:color="auto"/>
        <w:left w:val="none" w:sz="0" w:space="0" w:color="auto"/>
        <w:bottom w:val="none" w:sz="0" w:space="0" w:color="auto"/>
        <w:right w:val="none" w:sz="0" w:space="0" w:color="auto"/>
      </w:divBdr>
    </w:div>
    <w:div w:id="503860050">
      <w:bodyDiv w:val="1"/>
      <w:marLeft w:val="0"/>
      <w:marRight w:val="0"/>
      <w:marTop w:val="0"/>
      <w:marBottom w:val="0"/>
      <w:divBdr>
        <w:top w:val="none" w:sz="0" w:space="0" w:color="auto"/>
        <w:left w:val="none" w:sz="0" w:space="0" w:color="auto"/>
        <w:bottom w:val="none" w:sz="0" w:space="0" w:color="auto"/>
        <w:right w:val="none" w:sz="0" w:space="0" w:color="auto"/>
      </w:divBdr>
    </w:div>
    <w:div w:id="588348032">
      <w:bodyDiv w:val="1"/>
      <w:marLeft w:val="0"/>
      <w:marRight w:val="0"/>
      <w:marTop w:val="0"/>
      <w:marBottom w:val="0"/>
      <w:divBdr>
        <w:top w:val="none" w:sz="0" w:space="0" w:color="auto"/>
        <w:left w:val="none" w:sz="0" w:space="0" w:color="auto"/>
        <w:bottom w:val="none" w:sz="0" w:space="0" w:color="auto"/>
        <w:right w:val="none" w:sz="0" w:space="0" w:color="auto"/>
      </w:divBdr>
    </w:div>
    <w:div w:id="635179259">
      <w:bodyDiv w:val="1"/>
      <w:marLeft w:val="0"/>
      <w:marRight w:val="0"/>
      <w:marTop w:val="0"/>
      <w:marBottom w:val="0"/>
      <w:divBdr>
        <w:top w:val="none" w:sz="0" w:space="0" w:color="auto"/>
        <w:left w:val="none" w:sz="0" w:space="0" w:color="auto"/>
        <w:bottom w:val="none" w:sz="0" w:space="0" w:color="auto"/>
        <w:right w:val="none" w:sz="0" w:space="0" w:color="auto"/>
      </w:divBdr>
    </w:div>
    <w:div w:id="636641170">
      <w:bodyDiv w:val="1"/>
      <w:marLeft w:val="0"/>
      <w:marRight w:val="0"/>
      <w:marTop w:val="0"/>
      <w:marBottom w:val="0"/>
      <w:divBdr>
        <w:top w:val="none" w:sz="0" w:space="0" w:color="auto"/>
        <w:left w:val="none" w:sz="0" w:space="0" w:color="auto"/>
        <w:bottom w:val="none" w:sz="0" w:space="0" w:color="auto"/>
        <w:right w:val="none" w:sz="0" w:space="0" w:color="auto"/>
      </w:divBdr>
    </w:div>
    <w:div w:id="657997193">
      <w:bodyDiv w:val="1"/>
      <w:marLeft w:val="0"/>
      <w:marRight w:val="0"/>
      <w:marTop w:val="0"/>
      <w:marBottom w:val="0"/>
      <w:divBdr>
        <w:top w:val="none" w:sz="0" w:space="0" w:color="auto"/>
        <w:left w:val="none" w:sz="0" w:space="0" w:color="auto"/>
        <w:bottom w:val="none" w:sz="0" w:space="0" w:color="auto"/>
        <w:right w:val="none" w:sz="0" w:space="0" w:color="auto"/>
      </w:divBdr>
    </w:div>
    <w:div w:id="823157863">
      <w:bodyDiv w:val="1"/>
      <w:marLeft w:val="0"/>
      <w:marRight w:val="0"/>
      <w:marTop w:val="0"/>
      <w:marBottom w:val="0"/>
      <w:divBdr>
        <w:top w:val="none" w:sz="0" w:space="0" w:color="auto"/>
        <w:left w:val="none" w:sz="0" w:space="0" w:color="auto"/>
        <w:bottom w:val="none" w:sz="0" w:space="0" w:color="auto"/>
        <w:right w:val="none" w:sz="0" w:space="0" w:color="auto"/>
      </w:divBdr>
    </w:div>
    <w:div w:id="862281719">
      <w:bodyDiv w:val="1"/>
      <w:marLeft w:val="0"/>
      <w:marRight w:val="0"/>
      <w:marTop w:val="0"/>
      <w:marBottom w:val="0"/>
      <w:divBdr>
        <w:top w:val="none" w:sz="0" w:space="0" w:color="auto"/>
        <w:left w:val="none" w:sz="0" w:space="0" w:color="auto"/>
        <w:bottom w:val="none" w:sz="0" w:space="0" w:color="auto"/>
        <w:right w:val="none" w:sz="0" w:space="0" w:color="auto"/>
      </w:divBdr>
    </w:div>
    <w:div w:id="872498340">
      <w:bodyDiv w:val="1"/>
      <w:marLeft w:val="0"/>
      <w:marRight w:val="0"/>
      <w:marTop w:val="0"/>
      <w:marBottom w:val="0"/>
      <w:divBdr>
        <w:top w:val="none" w:sz="0" w:space="0" w:color="auto"/>
        <w:left w:val="none" w:sz="0" w:space="0" w:color="auto"/>
        <w:bottom w:val="none" w:sz="0" w:space="0" w:color="auto"/>
        <w:right w:val="none" w:sz="0" w:space="0" w:color="auto"/>
      </w:divBdr>
    </w:div>
    <w:div w:id="981692288">
      <w:bodyDiv w:val="1"/>
      <w:marLeft w:val="0"/>
      <w:marRight w:val="0"/>
      <w:marTop w:val="0"/>
      <w:marBottom w:val="0"/>
      <w:divBdr>
        <w:top w:val="none" w:sz="0" w:space="0" w:color="auto"/>
        <w:left w:val="none" w:sz="0" w:space="0" w:color="auto"/>
        <w:bottom w:val="none" w:sz="0" w:space="0" w:color="auto"/>
        <w:right w:val="none" w:sz="0" w:space="0" w:color="auto"/>
      </w:divBdr>
    </w:div>
    <w:div w:id="1001664565">
      <w:bodyDiv w:val="1"/>
      <w:marLeft w:val="0"/>
      <w:marRight w:val="0"/>
      <w:marTop w:val="0"/>
      <w:marBottom w:val="0"/>
      <w:divBdr>
        <w:top w:val="none" w:sz="0" w:space="0" w:color="auto"/>
        <w:left w:val="none" w:sz="0" w:space="0" w:color="auto"/>
        <w:bottom w:val="none" w:sz="0" w:space="0" w:color="auto"/>
        <w:right w:val="none" w:sz="0" w:space="0" w:color="auto"/>
      </w:divBdr>
    </w:div>
    <w:div w:id="1030765102">
      <w:bodyDiv w:val="1"/>
      <w:marLeft w:val="0"/>
      <w:marRight w:val="0"/>
      <w:marTop w:val="0"/>
      <w:marBottom w:val="0"/>
      <w:divBdr>
        <w:top w:val="none" w:sz="0" w:space="0" w:color="auto"/>
        <w:left w:val="none" w:sz="0" w:space="0" w:color="auto"/>
        <w:bottom w:val="none" w:sz="0" w:space="0" w:color="auto"/>
        <w:right w:val="none" w:sz="0" w:space="0" w:color="auto"/>
      </w:divBdr>
    </w:div>
    <w:div w:id="1034841592">
      <w:bodyDiv w:val="1"/>
      <w:marLeft w:val="0"/>
      <w:marRight w:val="0"/>
      <w:marTop w:val="0"/>
      <w:marBottom w:val="0"/>
      <w:divBdr>
        <w:top w:val="none" w:sz="0" w:space="0" w:color="auto"/>
        <w:left w:val="none" w:sz="0" w:space="0" w:color="auto"/>
        <w:bottom w:val="none" w:sz="0" w:space="0" w:color="auto"/>
        <w:right w:val="none" w:sz="0" w:space="0" w:color="auto"/>
      </w:divBdr>
    </w:div>
    <w:div w:id="1047804014">
      <w:bodyDiv w:val="1"/>
      <w:marLeft w:val="0"/>
      <w:marRight w:val="0"/>
      <w:marTop w:val="0"/>
      <w:marBottom w:val="0"/>
      <w:divBdr>
        <w:top w:val="none" w:sz="0" w:space="0" w:color="auto"/>
        <w:left w:val="none" w:sz="0" w:space="0" w:color="auto"/>
        <w:bottom w:val="none" w:sz="0" w:space="0" w:color="auto"/>
        <w:right w:val="none" w:sz="0" w:space="0" w:color="auto"/>
      </w:divBdr>
    </w:div>
    <w:div w:id="1260026457">
      <w:bodyDiv w:val="1"/>
      <w:marLeft w:val="0"/>
      <w:marRight w:val="0"/>
      <w:marTop w:val="0"/>
      <w:marBottom w:val="0"/>
      <w:divBdr>
        <w:top w:val="none" w:sz="0" w:space="0" w:color="auto"/>
        <w:left w:val="none" w:sz="0" w:space="0" w:color="auto"/>
        <w:bottom w:val="none" w:sz="0" w:space="0" w:color="auto"/>
        <w:right w:val="none" w:sz="0" w:space="0" w:color="auto"/>
      </w:divBdr>
    </w:div>
    <w:div w:id="1426338145">
      <w:bodyDiv w:val="1"/>
      <w:marLeft w:val="0"/>
      <w:marRight w:val="0"/>
      <w:marTop w:val="0"/>
      <w:marBottom w:val="0"/>
      <w:divBdr>
        <w:top w:val="none" w:sz="0" w:space="0" w:color="auto"/>
        <w:left w:val="none" w:sz="0" w:space="0" w:color="auto"/>
        <w:bottom w:val="none" w:sz="0" w:space="0" w:color="auto"/>
        <w:right w:val="none" w:sz="0" w:space="0" w:color="auto"/>
      </w:divBdr>
    </w:div>
    <w:div w:id="1601065582">
      <w:bodyDiv w:val="1"/>
      <w:marLeft w:val="0"/>
      <w:marRight w:val="0"/>
      <w:marTop w:val="0"/>
      <w:marBottom w:val="0"/>
      <w:divBdr>
        <w:top w:val="none" w:sz="0" w:space="0" w:color="auto"/>
        <w:left w:val="none" w:sz="0" w:space="0" w:color="auto"/>
        <w:bottom w:val="none" w:sz="0" w:space="0" w:color="auto"/>
        <w:right w:val="none" w:sz="0" w:space="0" w:color="auto"/>
      </w:divBdr>
    </w:div>
    <w:div w:id="1603875452">
      <w:bodyDiv w:val="1"/>
      <w:marLeft w:val="0"/>
      <w:marRight w:val="0"/>
      <w:marTop w:val="0"/>
      <w:marBottom w:val="0"/>
      <w:divBdr>
        <w:top w:val="none" w:sz="0" w:space="0" w:color="auto"/>
        <w:left w:val="none" w:sz="0" w:space="0" w:color="auto"/>
        <w:bottom w:val="none" w:sz="0" w:space="0" w:color="auto"/>
        <w:right w:val="none" w:sz="0" w:space="0" w:color="auto"/>
      </w:divBdr>
    </w:div>
    <w:div w:id="1730574185">
      <w:bodyDiv w:val="1"/>
      <w:marLeft w:val="0"/>
      <w:marRight w:val="0"/>
      <w:marTop w:val="0"/>
      <w:marBottom w:val="0"/>
      <w:divBdr>
        <w:top w:val="none" w:sz="0" w:space="0" w:color="auto"/>
        <w:left w:val="none" w:sz="0" w:space="0" w:color="auto"/>
        <w:bottom w:val="none" w:sz="0" w:space="0" w:color="auto"/>
        <w:right w:val="none" w:sz="0" w:space="0" w:color="auto"/>
      </w:divBdr>
    </w:div>
    <w:div w:id="1820999424">
      <w:bodyDiv w:val="1"/>
      <w:marLeft w:val="0"/>
      <w:marRight w:val="0"/>
      <w:marTop w:val="0"/>
      <w:marBottom w:val="0"/>
      <w:divBdr>
        <w:top w:val="none" w:sz="0" w:space="0" w:color="auto"/>
        <w:left w:val="none" w:sz="0" w:space="0" w:color="auto"/>
        <w:bottom w:val="none" w:sz="0" w:space="0" w:color="auto"/>
        <w:right w:val="none" w:sz="0" w:space="0" w:color="auto"/>
      </w:divBdr>
    </w:div>
    <w:div w:id="1931160298">
      <w:bodyDiv w:val="1"/>
      <w:marLeft w:val="0"/>
      <w:marRight w:val="0"/>
      <w:marTop w:val="0"/>
      <w:marBottom w:val="0"/>
      <w:divBdr>
        <w:top w:val="none" w:sz="0" w:space="0" w:color="auto"/>
        <w:left w:val="none" w:sz="0" w:space="0" w:color="auto"/>
        <w:bottom w:val="none" w:sz="0" w:space="0" w:color="auto"/>
        <w:right w:val="none" w:sz="0" w:space="0" w:color="auto"/>
      </w:divBdr>
    </w:div>
    <w:div w:id="19984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Fragments of Papias</vt:lpstr>
    </vt:vector>
  </TitlesOfParts>
  <Company>Zacchaeus</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Fragments of Papias</dc:title>
  <dc:subject/>
  <cp:keywords/>
  <dc:description/>
  <cp:lastModifiedBy>Adrian Hills</cp:lastModifiedBy>
  <cp:revision>1</cp:revision>
  <dcterms:created xsi:type="dcterms:W3CDTF">2024-09-27T09:45:00Z</dcterms:created>
  <dcterms:modified xsi:type="dcterms:W3CDTF">2025-09-07T08:02:00Z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