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A566A" w14:textId="3BE5187F" w:rsidR="00033F51" w:rsidRPr="007A3A37" w:rsidRDefault="00000000" w:rsidP="0052183A">
      <w:pPr>
        <w:pBdr>
          <w:bottom w:val="single" w:sz="4" w:space="1" w:color="000000"/>
        </w:pBdr>
        <w:tabs>
          <w:tab w:val="left" w:pos="2977"/>
          <w:tab w:val="left" w:pos="6804"/>
        </w:tabs>
        <w:jc w:val="both"/>
      </w:pPr>
      <w:r w:rsidRPr="007A3A37">
        <w:rPr>
          <w:rFonts w:ascii="Gentium" w:hAnsi="Gentium" w:cs="Gentium"/>
        </w:rPr>
        <w:t xml:space="preserve">The Greek text presented here for the </w:t>
      </w:r>
      <w:r w:rsidRPr="007A3A37">
        <w:rPr>
          <w:rFonts w:ascii="Gentium" w:hAnsi="Gentium" w:cs="Gentium"/>
          <w:i/>
          <w:iCs/>
        </w:rPr>
        <w:t>Travels &amp; Martyrdom of Barnabas</w:t>
      </w:r>
      <w:r w:rsidRPr="007A3A37">
        <w:rPr>
          <w:rFonts w:ascii="Gentium" w:hAnsi="Gentium" w:cs="Gentium"/>
        </w:rPr>
        <w:t xml:space="preserve"> is that of Richard A. Lipsius’ transcription, in, “</w:t>
      </w:r>
      <w:r w:rsidRPr="007A3A37">
        <w:rPr>
          <w:rFonts w:ascii="Gentium" w:hAnsi="Gentium" w:cs="Gentium"/>
          <w:i/>
          <w:iCs/>
          <w:noProof/>
          <w:u w:val="single"/>
          <w:lang w:val="la-Latn"/>
        </w:rPr>
        <w:t>Acta Apostolorum Apocrypha</w:t>
      </w:r>
      <w:r w:rsidRPr="007A3A37">
        <w:rPr>
          <w:rFonts w:ascii="Gentium" w:hAnsi="Gentium" w:cs="Gentium"/>
          <w:noProof/>
          <w:u w:val="single"/>
          <w:lang w:val="la-Latn"/>
        </w:rPr>
        <w:t>,</w:t>
      </w:r>
      <w:r w:rsidRPr="007A3A37">
        <w:rPr>
          <w:rFonts w:ascii="Gentium" w:hAnsi="Gentium" w:cs="Gentium"/>
          <w:u w:val="single"/>
        </w:rPr>
        <w:t>” Volume 1, Part 2, Maximilian Bonnet (ed.), Leipzig, 1898 (pp. 292–302)</w:t>
      </w:r>
      <w:r w:rsidR="0052183A">
        <w:rPr>
          <w:rFonts w:ascii="Gentium" w:hAnsi="Gentium" w:cs="Gentium"/>
        </w:rPr>
        <w:t>.</w:t>
      </w:r>
      <w:r w:rsidRPr="007A3A37">
        <w:rPr>
          <w:rFonts w:ascii="Gentium" w:hAnsi="Gentium" w:cs="Gentium"/>
        </w:rPr>
        <w:t xml:space="preserve"> </w:t>
      </w:r>
      <w:r w:rsidR="0052183A">
        <w:rPr>
          <w:rFonts w:ascii="Gentium" w:hAnsi="Gentium" w:cs="Gentium"/>
        </w:rPr>
        <w:t>It is not known who digitized the text (or how); verse numbers are as used by James M. Tucker in his 2011 ‘literal translation’</w:t>
      </w:r>
      <w:r w:rsidRPr="007A3A37">
        <w:rPr>
          <w:rFonts w:ascii="Gentium" w:hAnsi="Gentium" w:cs="Gentium"/>
        </w:rPr>
        <w:t>.</w:t>
      </w:r>
    </w:p>
    <w:p w14:paraId="3F41E657" w14:textId="77777777" w:rsidR="00033F51" w:rsidRPr="007A3A37" w:rsidRDefault="00033F51">
      <w:pPr>
        <w:rPr>
          <w:noProof/>
          <w:lang w:val="el-GR"/>
        </w:rPr>
        <w:sectPr w:rsidR="00033F51" w:rsidRPr="007A3A37">
          <w:pgSz w:w="16838" w:h="11906" w:orient="landscape"/>
          <w:pgMar w:top="1418" w:right="1418" w:bottom="1418" w:left="1418" w:header="0" w:footer="0" w:gutter="0"/>
          <w:cols w:space="720"/>
          <w:formProt w:val="0"/>
          <w:docGrid w:linePitch="600" w:charSpace="32768"/>
        </w:sectPr>
      </w:pPr>
    </w:p>
    <w:p w14:paraId="5E2E7C88" w14:textId="77777777" w:rsidR="00033F51" w:rsidRPr="007A3A37" w:rsidRDefault="00000000">
      <w:pPr>
        <w:pStyle w:val="aramaic"/>
        <w:keepNext/>
        <w:widowControl w:val="0"/>
        <w:bidi w:val="0"/>
        <w:spacing w:before="120" w:beforeAutospacing="0" w:afterAutospacing="0"/>
        <w:jc w:val="center"/>
        <w:rPr>
          <w:noProof/>
          <w:lang w:val="el-GR"/>
        </w:rPr>
      </w:pPr>
      <w:r w:rsidRPr="007A3A37">
        <w:rPr>
          <w:rFonts w:ascii="Gentium" w:hAnsi="Gentium" w:cs="Gentium"/>
          <w:b/>
          <w:bCs/>
          <w:i/>
          <w:iCs/>
          <w:noProof/>
          <w:sz w:val="32"/>
          <w:szCs w:val="32"/>
          <w:u w:val="single" w:color="7030A0"/>
          <w:lang w:val="el-GR"/>
        </w:rPr>
        <w:t>Περίοδοι καὶ μαρτύριον τοῦ ἁγίου Βαρνάβα τοῦ ἀποστόλου</w:t>
      </w:r>
    </w:p>
    <w:p w14:paraId="386C60F2" w14:textId="77777777" w:rsidR="00033F51" w:rsidRPr="007A3A37" w:rsidRDefault="00000000">
      <w:pPr>
        <w:pStyle w:val="aramaic"/>
        <w:keepNext/>
        <w:widowControl w:val="0"/>
        <w:bidi w:val="0"/>
        <w:spacing w:before="120" w:beforeAutospacing="0" w:afterAutospacing="0"/>
        <w:jc w:val="center"/>
        <w:rPr>
          <w:noProof/>
          <w:lang w:val="el-GR"/>
        </w:rPr>
      </w:pPr>
      <w:r w:rsidRPr="007A3A37">
        <w:rPr>
          <w:rStyle w:val="chapternumber1"/>
          <w:rFonts w:ascii="Gentium" w:hAnsi="Gentium" w:cs="Gentium"/>
          <w:b/>
          <w:bCs/>
          <w:i/>
          <w:iCs/>
          <w:noProof/>
          <w:color w:val="auto"/>
          <w:sz w:val="32"/>
          <w:szCs w:val="32"/>
          <w:u w:val="single" w:color="800000"/>
          <w:lang w:val="el-GR"/>
        </w:rPr>
        <w:t>1</w:t>
      </w:r>
    </w:p>
    <w:p w14:paraId="30D00133" w14:textId="77777777" w:rsidR="00033F51" w:rsidRPr="007A3A37" w:rsidRDefault="00000000">
      <w:pPr>
        <w:spacing w:before="120"/>
        <w:jc w:val="both"/>
        <w:rPr>
          <w:noProof/>
          <w:lang w:val="el-GR"/>
        </w:rPr>
      </w:pPr>
      <w:r w:rsidRPr="007A3A37">
        <w:rPr>
          <w:rFonts w:ascii="Gentium" w:hAnsi="Gentium" w:cs="Gentium"/>
          <w:b/>
          <w:bCs/>
          <w:i/>
          <w:iCs/>
          <w:noProof/>
          <w:color w:val="EE0000"/>
          <w:sz w:val="28"/>
          <w:szCs w:val="28"/>
          <w:vertAlign w:val="superscript"/>
          <w:lang w:val="el-GR" w:eastAsia="en-GB"/>
        </w:rPr>
        <w:t>1 </w:t>
      </w:r>
      <w:r w:rsidRPr="007A3A37">
        <w:rPr>
          <w:rFonts w:ascii="Gentium" w:hAnsi="Gentium" w:cs="Gentium"/>
          <w:i/>
          <w:iCs/>
          <w:noProof/>
          <w:color w:val="006600"/>
          <w:sz w:val="28"/>
          <w:szCs w:val="28"/>
          <w:lang w:val="el-GR" w:eastAsia="en-GB"/>
        </w:rPr>
        <w:t xml:space="preserve">Ἐπειδήπερ ἀπό τῆς καθόδου τῆς τοῦ σωτῆρος ἡμῶν Ἰησοῦ Χριστοῦ παρουσίας, τοῦ ἀόκνου καὶ φιλανθρώπου καὶ ἰσχυροῦ καὶ ποιμένος καὶ διδασκάλου καὶ ἰατροῦ, </w:t>
      </w:r>
      <w:r w:rsidRPr="007A3A37">
        <w:rPr>
          <w:rFonts w:ascii="Gentium" w:hAnsi="Gentium" w:cs="Gentium"/>
          <w:b/>
          <w:bCs/>
          <w:i/>
          <w:iCs/>
          <w:noProof/>
          <w:color w:val="EE0000"/>
          <w:sz w:val="28"/>
          <w:szCs w:val="28"/>
          <w:vertAlign w:val="superscript"/>
          <w:lang w:val="el-GR" w:eastAsia="en-GB"/>
        </w:rPr>
        <w:t>2 </w:t>
      </w:r>
      <w:r w:rsidRPr="007A3A37">
        <w:rPr>
          <w:rFonts w:ascii="Gentium" w:hAnsi="Gentium" w:cs="Gentium"/>
          <w:i/>
          <w:iCs/>
          <w:noProof/>
          <w:color w:val="006600"/>
          <w:sz w:val="28"/>
          <w:szCs w:val="28"/>
          <w:lang w:val="el-GR" w:eastAsia="en-GB"/>
        </w:rPr>
        <w:t xml:space="preserve">τὸ ἀπόρρητον καὶ ὅσιον καὶ ἄμεμπτον μυστήριον τῶν τὴν ἐλπίδα ὁσίως κατεχόντων καὶ ἐσφραγισμένων χριστιανῶν ἐθεασάμην καὶ εἶδον ἐγώ, </w:t>
      </w:r>
      <w:r w:rsidRPr="007A3A37">
        <w:rPr>
          <w:rFonts w:ascii="Gentium" w:hAnsi="Gentium" w:cs="Gentium"/>
          <w:b/>
          <w:bCs/>
          <w:i/>
          <w:iCs/>
          <w:noProof/>
          <w:color w:val="EE0000"/>
          <w:sz w:val="28"/>
          <w:szCs w:val="28"/>
          <w:vertAlign w:val="superscript"/>
          <w:lang w:val="el-GR" w:eastAsia="en-GB"/>
        </w:rPr>
        <w:t>3 </w:t>
      </w:r>
      <w:r w:rsidRPr="007A3A37">
        <w:rPr>
          <w:rFonts w:ascii="Gentium" w:hAnsi="Gentium" w:cs="Gentium"/>
          <w:i/>
          <w:iCs/>
          <w:noProof/>
          <w:color w:val="006600"/>
          <w:sz w:val="28"/>
          <w:szCs w:val="28"/>
          <w:lang w:val="el-GR" w:eastAsia="en-GB"/>
        </w:rPr>
        <w:t>ᾧ καὶ ἐδούλευσα προθύμως, ἀναγκαῖον ᾠήθην ἃ ἤκουσα καὶ εἶδον μυστήρια ἐξηγήσασθαι.</w:t>
      </w:r>
    </w:p>
    <w:p w14:paraId="36CAE0D6" w14:textId="77777777" w:rsidR="00033F51" w:rsidRPr="007A3A37" w:rsidRDefault="00033F51">
      <w:pPr>
        <w:rPr>
          <w:noProof/>
          <w:lang w:val="el-GR"/>
        </w:rPr>
        <w:sectPr w:rsidR="00033F51" w:rsidRPr="007A3A37">
          <w:type w:val="continuous"/>
          <w:pgSz w:w="16838" w:h="11906" w:orient="landscape"/>
          <w:pgMar w:top="1418" w:right="1418" w:bottom="1418" w:left="1418" w:header="0" w:footer="0" w:gutter="0"/>
          <w:cols w:space="720"/>
          <w:formProt w:val="0"/>
          <w:docGrid w:linePitch="600" w:charSpace="32768"/>
        </w:sectPr>
      </w:pPr>
    </w:p>
    <w:p w14:paraId="20204D62" w14:textId="77777777" w:rsidR="00033F51" w:rsidRPr="007A3A37" w:rsidRDefault="00000000">
      <w:pPr>
        <w:pStyle w:val="aramaic"/>
        <w:keepNext/>
        <w:widowControl w:val="0"/>
        <w:bidi w:val="0"/>
        <w:spacing w:before="120" w:beforeAutospacing="0" w:afterAutospacing="0"/>
        <w:jc w:val="center"/>
        <w:rPr>
          <w:noProof/>
          <w:lang w:val="el-GR"/>
        </w:rPr>
      </w:pPr>
      <w:r w:rsidRPr="007A3A37">
        <w:rPr>
          <w:rStyle w:val="chapternumber1"/>
          <w:rFonts w:ascii="Gentium" w:hAnsi="Gentium" w:cs="Gentium"/>
          <w:b/>
          <w:bCs/>
          <w:i/>
          <w:iCs/>
          <w:noProof/>
          <w:color w:val="auto"/>
          <w:sz w:val="32"/>
          <w:szCs w:val="32"/>
          <w:u w:val="single" w:color="800000"/>
          <w:lang w:val="el-GR"/>
        </w:rPr>
        <w:t>2</w:t>
      </w:r>
    </w:p>
    <w:p w14:paraId="124561B3" w14:textId="77777777" w:rsidR="00033F51" w:rsidRPr="007A3A37" w:rsidRDefault="00000000">
      <w:pPr>
        <w:spacing w:before="120"/>
        <w:jc w:val="both"/>
        <w:rPr>
          <w:noProof/>
          <w:lang w:val="el-GR"/>
        </w:rPr>
      </w:pPr>
      <w:r w:rsidRPr="007A3A37">
        <w:rPr>
          <w:rFonts w:ascii="Gentium" w:hAnsi="Gentium" w:cs="Gentium"/>
          <w:b/>
          <w:bCs/>
          <w:i/>
          <w:iCs/>
          <w:noProof/>
          <w:color w:val="EE0000"/>
          <w:sz w:val="28"/>
          <w:szCs w:val="28"/>
          <w:vertAlign w:val="superscript"/>
          <w:lang w:val="el-GR" w:eastAsia="en-GB"/>
        </w:rPr>
        <w:t>1 </w:t>
      </w:r>
      <w:r w:rsidRPr="007A3A37">
        <w:rPr>
          <w:rFonts w:ascii="Gentium" w:hAnsi="Gentium" w:cs="Gentium"/>
          <w:i/>
          <w:iCs/>
          <w:noProof/>
          <w:color w:val="006600"/>
          <w:sz w:val="28"/>
          <w:szCs w:val="28"/>
          <w:lang w:val="el-GR" w:eastAsia="en-GB"/>
        </w:rPr>
        <w:t xml:space="preserve">ἐγώ Ἰωάννης συνακολουθῶν Βαρνάβᾳ καὶ Παύλῳ τοῖς ἁγίοις ἀποστόλοις, ὑπηρέτης ὢν τὸ πρὶν μὲν Κυρίλλου τοῦ ἀρχιερέως τοῦ Διός, </w:t>
      </w:r>
      <w:r w:rsidRPr="007A3A37">
        <w:rPr>
          <w:rFonts w:ascii="Gentium" w:hAnsi="Gentium" w:cs="Gentium"/>
          <w:b/>
          <w:bCs/>
          <w:i/>
          <w:iCs/>
          <w:noProof/>
          <w:color w:val="EE0000"/>
          <w:sz w:val="28"/>
          <w:szCs w:val="28"/>
          <w:vertAlign w:val="superscript"/>
          <w:lang w:val="el-GR" w:eastAsia="en-GB"/>
        </w:rPr>
        <w:t>2 </w:t>
      </w:r>
      <w:r w:rsidRPr="007A3A37">
        <w:rPr>
          <w:rFonts w:ascii="Gentium" w:hAnsi="Gentium" w:cs="Gentium"/>
          <w:i/>
          <w:iCs/>
          <w:noProof/>
          <w:color w:val="006600"/>
          <w:sz w:val="28"/>
          <w:szCs w:val="28"/>
          <w:lang w:val="el-GR" w:eastAsia="en-GB"/>
        </w:rPr>
        <w:t>νῦν δὲ χάριν λαβὼν πνεύματος ἁγίου διὰ Παύλου καὶ Βαρνάβα καὶ Σιλᾶ τῶν ἀξίων τῆς κλῆσεως, τῶν καὶ βαπτισάντων με ἐν Εἰκονίῳ.</w:t>
      </w:r>
    </w:p>
    <w:p w14:paraId="0AC1D33E" w14:textId="77777777" w:rsidR="00033F51" w:rsidRPr="007A3A37" w:rsidRDefault="00033F51">
      <w:pPr>
        <w:rPr>
          <w:noProof/>
          <w:lang w:val="el-GR"/>
        </w:rPr>
        <w:sectPr w:rsidR="00033F51" w:rsidRPr="007A3A37">
          <w:type w:val="continuous"/>
          <w:pgSz w:w="16838" w:h="11906" w:orient="landscape"/>
          <w:pgMar w:top="1418" w:right="1418" w:bottom="1418" w:left="1418" w:header="0" w:footer="0" w:gutter="0"/>
          <w:cols w:space="720"/>
          <w:formProt w:val="0"/>
          <w:docGrid w:linePitch="600" w:charSpace="32768"/>
        </w:sectPr>
      </w:pPr>
    </w:p>
    <w:p w14:paraId="48D1A260" w14:textId="77777777" w:rsidR="00033F51" w:rsidRPr="007A3A37" w:rsidRDefault="00000000">
      <w:pPr>
        <w:pStyle w:val="aramaic"/>
        <w:keepNext/>
        <w:widowControl w:val="0"/>
        <w:bidi w:val="0"/>
        <w:spacing w:before="120" w:beforeAutospacing="0" w:afterAutospacing="0"/>
        <w:jc w:val="center"/>
        <w:rPr>
          <w:noProof/>
          <w:lang w:val="el-GR"/>
        </w:rPr>
      </w:pPr>
      <w:r w:rsidRPr="007A3A37">
        <w:rPr>
          <w:rStyle w:val="chapternumber1"/>
          <w:rFonts w:ascii="Gentium" w:hAnsi="Gentium" w:cs="Gentium"/>
          <w:b/>
          <w:bCs/>
          <w:i/>
          <w:iCs/>
          <w:noProof/>
          <w:color w:val="auto"/>
          <w:sz w:val="32"/>
          <w:szCs w:val="32"/>
          <w:u w:val="single" w:color="800000"/>
          <w:lang w:val="el-GR"/>
        </w:rPr>
        <w:t>3</w:t>
      </w:r>
    </w:p>
    <w:p w14:paraId="2D4F2733" w14:textId="77777777" w:rsidR="00033F51" w:rsidRPr="007A3A37" w:rsidRDefault="00000000">
      <w:pPr>
        <w:spacing w:before="120"/>
        <w:jc w:val="both"/>
        <w:rPr>
          <w:noProof/>
          <w:lang w:val="el-GR"/>
        </w:rPr>
      </w:pPr>
      <w:r w:rsidRPr="007A3A37">
        <w:rPr>
          <w:rFonts w:ascii="Gentium" w:hAnsi="Gentium" w:cs="Gentium"/>
          <w:b/>
          <w:bCs/>
          <w:i/>
          <w:iCs/>
          <w:noProof/>
          <w:color w:val="EE0000"/>
          <w:sz w:val="28"/>
          <w:szCs w:val="28"/>
          <w:vertAlign w:val="superscript"/>
          <w:lang w:val="el-GR" w:eastAsia="en-GB"/>
        </w:rPr>
        <w:t>1 </w:t>
      </w:r>
      <w:r w:rsidRPr="007A3A37">
        <w:rPr>
          <w:rFonts w:ascii="Gentium" w:hAnsi="Gentium" w:cs="Gentium"/>
          <w:i/>
          <w:iCs/>
          <w:noProof/>
          <w:color w:val="006600"/>
          <w:sz w:val="28"/>
          <w:szCs w:val="28"/>
          <w:lang w:val="el-GR" w:eastAsia="en-GB"/>
        </w:rPr>
        <w:t xml:space="preserve">Μετὰ οὖν τὸ βαπτισθῆναί με εἶδον ἐν ὁράματι ἄνδρα τινὰ ἐφεστῶτα ἐν λευκῇ στολῇ περιβεβλημένον, καὶ εἶπέν μοι· Θάρσει Ἰωάννη· </w:t>
      </w:r>
      <w:r w:rsidRPr="007A3A37">
        <w:rPr>
          <w:rFonts w:ascii="Gentium" w:hAnsi="Gentium" w:cs="Gentium"/>
          <w:b/>
          <w:bCs/>
          <w:i/>
          <w:iCs/>
          <w:noProof/>
          <w:color w:val="EE0000"/>
          <w:sz w:val="28"/>
          <w:szCs w:val="28"/>
          <w:vertAlign w:val="superscript"/>
          <w:lang w:val="el-GR" w:eastAsia="en-GB"/>
        </w:rPr>
        <w:t>2 </w:t>
      </w:r>
      <w:r w:rsidRPr="007A3A37">
        <w:rPr>
          <w:rFonts w:ascii="Gentium" w:hAnsi="Gentium" w:cs="Gentium"/>
          <w:i/>
          <w:iCs/>
          <w:noProof/>
          <w:color w:val="006600"/>
          <w:sz w:val="28"/>
          <w:szCs w:val="28"/>
          <w:lang w:val="el-GR" w:eastAsia="en-GB"/>
        </w:rPr>
        <w:t xml:space="preserve">καὶ γὰρ τὸ ὄνομά σου μετονομασθήσεται Μᾶρκος, καὶ ἡ δόξα σου ἐν ὅλῳ τῷ κόσμῳ κηρυχθήσεται. </w:t>
      </w:r>
      <w:r w:rsidRPr="007A3A37">
        <w:rPr>
          <w:rFonts w:ascii="Gentium" w:hAnsi="Gentium" w:cs="Gentium"/>
          <w:b/>
          <w:bCs/>
          <w:i/>
          <w:iCs/>
          <w:noProof/>
          <w:color w:val="EE0000"/>
          <w:sz w:val="28"/>
          <w:szCs w:val="28"/>
          <w:vertAlign w:val="superscript"/>
          <w:lang w:val="el-GR" w:eastAsia="en-GB"/>
        </w:rPr>
        <w:t>3 </w:t>
      </w:r>
      <w:r w:rsidRPr="007A3A37">
        <w:rPr>
          <w:rFonts w:ascii="Gentium" w:hAnsi="Gentium" w:cs="Gentium"/>
          <w:i/>
          <w:iCs/>
          <w:noProof/>
          <w:color w:val="006600"/>
          <w:sz w:val="28"/>
          <w:szCs w:val="28"/>
          <w:lang w:val="el-GR" w:eastAsia="en-GB"/>
        </w:rPr>
        <w:t>καὶ τὸ ἐν σοὶ σκότος παρῆλθεν ἀπὸ σοῦ, καὶ ἐδόθη σοι σύνεσις πρὸς τὸ γνῶναι τὰ μυστήρια τοῦ θεοῦ.</w:t>
      </w:r>
    </w:p>
    <w:p w14:paraId="509F9FB3" w14:textId="77777777" w:rsidR="00033F51" w:rsidRPr="007A3A37" w:rsidRDefault="00033F51">
      <w:pPr>
        <w:rPr>
          <w:noProof/>
          <w:lang w:val="el-GR"/>
        </w:rPr>
        <w:sectPr w:rsidR="00033F51" w:rsidRPr="007A3A37">
          <w:type w:val="continuous"/>
          <w:pgSz w:w="16838" w:h="11906" w:orient="landscape"/>
          <w:pgMar w:top="1418" w:right="1418" w:bottom="1418" w:left="1418" w:header="0" w:footer="0" w:gutter="0"/>
          <w:cols w:space="720"/>
          <w:formProt w:val="0"/>
          <w:docGrid w:linePitch="600" w:charSpace="32768"/>
        </w:sectPr>
      </w:pPr>
    </w:p>
    <w:p w14:paraId="16BE7D82" w14:textId="77777777" w:rsidR="00033F51" w:rsidRPr="007A3A37" w:rsidRDefault="00000000">
      <w:pPr>
        <w:pStyle w:val="aramaic"/>
        <w:keepNext/>
        <w:widowControl w:val="0"/>
        <w:bidi w:val="0"/>
        <w:spacing w:before="120" w:beforeAutospacing="0" w:afterAutospacing="0"/>
        <w:jc w:val="center"/>
        <w:rPr>
          <w:noProof/>
          <w:lang w:val="el-GR"/>
        </w:rPr>
      </w:pPr>
      <w:r w:rsidRPr="007A3A37">
        <w:rPr>
          <w:rStyle w:val="chapternumber1"/>
          <w:rFonts w:ascii="Gentium" w:hAnsi="Gentium" w:cs="Gentium"/>
          <w:b/>
          <w:bCs/>
          <w:i/>
          <w:iCs/>
          <w:noProof/>
          <w:color w:val="auto"/>
          <w:sz w:val="32"/>
          <w:szCs w:val="32"/>
          <w:u w:val="single" w:color="800000"/>
          <w:lang w:val="el-GR"/>
        </w:rPr>
        <w:t>4</w:t>
      </w:r>
    </w:p>
    <w:p w14:paraId="24E191C9" w14:textId="77777777" w:rsidR="00033F51" w:rsidRPr="007A3A37" w:rsidRDefault="00000000">
      <w:pPr>
        <w:spacing w:before="120"/>
        <w:jc w:val="both"/>
        <w:rPr>
          <w:noProof/>
          <w:lang w:val="el-GR"/>
        </w:rPr>
      </w:pPr>
      <w:r w:rsidRPr="007A3A37">
        <w:rPr>
          <w:rFonts w:ascii="Gentium" w:hAnsi="Gentium" w:cs="Gentium"/>
          <w:b/>
          <w:bCs/>
          <w:i/>
          <w:iCs/>
          <w:noProof/>
          <w:color w:val="EE0000"/>
          <w:sz w:val="28"/>
          <w:szCs w:val="28"/>
          <w:vertAlign w:val="superscript"/>
          <w:lang w:val="el-GR" w:eastAsia="en-GB"/>
        </w:rPr>
        <w:t>1 </w:t>
      </w:r>
      <w:r w:rsidRPr="007A3A37">
        <w:rPr>
          <w:rFonts w:ascii="Gentium" w:hAnsi="Gentium" w:cs="Gentium"/>
          <w:i/>
          <w:iCs/>
          <w:noProof/>
          <w:color w:val="006600"/>
          <w:sz w:val="28"/>
          <w:szCs w:val="28"/>
          <w:lang w:val="el-GR" w:eastAsia="en-GB"/>
        </w:rPr>
        <w:t xml:space="preserve">Ὡς δὲ τὸ ὅραμα εἶδον, σύντρομος γενόμενος ἀπῆλθον παρὰ τοὺς πόδας Βαρνάβα καὶ ἀπήγγειλα αὐτῷ ἃ εἶδον καὶ ἤκουσα παρὰ τοῦ ἀνδρὸς ἐκείνου μυστήρια. </w:t>
      </w:r>
      <w:r w:rsidRPr="007A3A37">
        <w:rPr>
          <w:rFonts w:ascii="Gentium" w:hAnsi="Gentium" w:cs="Gentium"/>
          <w:b/>
          <w:bCs/>
          <w:i/>
          <w:iCs/>
          <w:noProof/>
          <w:color w:val="EE0000"/>
          <w:sz w:val="28"/>
          <w:szCs w:val="28"/>
          <w:vertAlign w:val="superscript"/>
          <w:lang w:val="el-GR" w:eastAsia="en-GB"/>
        </w:rPr>
        <w:t>2 </w:t>
      </w:r>
      <w:r w:rsidRPr="007A3A37">
        <w:rPr>
          <w:rFonts w:ascii="Gentium" w:hAnsi="Gentium" w:cs="Gentium"/>
          <w:i/>
          <w:iCs/>
          <w:noProof/>
          <w:color w:val="006600"/>
          <w:sz w:val="28"/>
          <w:szCs w:val="28"/>
          <w:lang w:val="el-GR" w:eastAsia="en-GB"/>
        </w:rPr>
        <w:t xml:space="preserve">Παῦλος δὲ ὁ ἀπόστολος οὐκ ἦν ἔγγιστα ἡνίκα ἀνεθέμην τὰ μυστήρια. </w:t>
      </w:r>
      <w:r w:rsidRPr="007A3A37">
        <w:rPr>
          <w:rFonts w:ascii="Gentium" w:hAnsi="Gentium" w:cs="Gentium"/>
          <w:b/>
          <w:bCs/>
          <w:i/>
          <w:iCs/>
          <w:noProof/>
          <w:color w:val="EE0000"/>
          <w:sz w:val="28"/>
          <w:szCs w:val="28"/>
          <w:vertAlign w:val="superscript"/>
          <w:lang w:val="el-GR" w:eastAsia="en-GB"/>
        </w:rPr>
        <w:t>3 </w:t>
      </w:r>
      <w:r w:rsidRPr="007A3A37">
        <w:rPr>
          <w:rFonts w:ascii="Gentium" w:hAnsi="Gentium" w:cs="Gentium"/>
          <w:i/>
          <w:iCs/>
          <w:noProof/>
          <w:color w:val="006600"/>
          <w:sz w:val="28"/>
          <w:szCs w:val="28"/>
          <w:lang w:val="el-GR" w:eastAsia="en-GB"/>
        </w:rPr>
        <w:t xml:space="preserve">εἶπεν δέ μοι Βαρνάβας· Μηδενὶ ἐξείπῃς τὴν δύναμιν ἣν εἶδες. </w:t>
      </w:r>
      <w:r w:rsidRPr="007A3A37">
        <w:rPr>
          <w:rFonts w:ascii="Gentium" w:hAnsi="Gentium" w:cs="Gentium"/>
          <w:b/>
          <w:bCs/>
          <w:i/>
          <w:iCs/>
          <w:noProof/>
          <w:color w:val="EE0000"/>
          <w:sz w:val="28"/>
          <w:szCs w:val="28"/>
          <w:vertAlign w:val="superscript"/>
          <w:lang w:val="el-GR" w:eastAsia="en-GB"/>
        </w:rPr>
        <w:t>4 </w:t>
      </w:r>
      <w:r w:rsidRPr="007A3A37">
        <w:rPr>
          <w:rFonts w:ascii="Gentium" w:hAnsi="Gentium" w:cs="Gentium"/>
          <w:i/>
          <w:iCs/>
          <w:noProof/>
          <w:color w:val="006600"/>
          <w:sz w:val="28"/>
          <w:szCs w:val="28"/>
          <w:lang w:val="el-GR" w:eastAsia="en-GB"/>
        </w:rPr>
        <w:t xml:space="preserve">κἀμοὶ γὰρ τῇ νυκτὶ ταύτῃ παρέστη ὁ κύριος λέγων ὅτι Θάρσει· ὡς γὰρ ἔδωκας τὴν ψυχήν σου ὑπὲρ τοῦ ὀνόματός μου εἰς τὸ ἀποθανεῖν καὶ ἀπαλλοτριωθῆναι τοῦ σοῦ ἔθνους, οὕτως καὶ τελειωθήσῃ. </w:t>
      </w:r>
      <w:r w:rsidRPr="007A3A37">
        <w:rPr>
          <w:rFonts w:ascii="Gentium" w:hAnsi="Gentium" w:cs="Gentium"/>
          <w:b/>
          <w:bCs/>
          <w:i/>
          <w:iCs/>
          <w:noProof/>
          <w:color w:val="EE0000"/>
          <w:sz w:val="28"/>
          <w:szCs w:val="28"/>
          <w:vertAlign w:val="superscript"/>
          <w:lang w:val="el-GR" w:eastAsia="en-GB"/>
        </w:rPr>
        <w:t>5 </w:t>
      </w:r>
      <w:r w:rsidRPr="007A3A37">
        <w:rPr>
          <w:rFonts w:ascii="Gentium" w:hAnsi="Gentium" w:cs="Gentium"/>
          <w:i/>
          <w:iCs/>
          <w:noProof/>
          <w:color w:val="006600"/>
          <w:sz w:val="28"/>
          <w:szCs w:val="28"/>
          <w:lang w:val="el-GR" w:eastAsia="en-GB"/>
        </w:rPr>
        <w:t xml:space="preserve">πλήν καὶ τὸν ὄντα μεθ’ ὑμῶν </w:t>
      </w:r>
      <w:r w:rsidRPr="007A3A37">
        <w:rPr>
          <w:rFonts w:ascii="Gentium" w:hAnsi="Gentium" w:cs="Gentium"/>
          <w:i/>
          <w:iCs/>
          <w:noProof/>
          <w:color w:val="006600"/>
          <w:sz w:val="28"/>
          <w:szCs w:val="28"/>
          <w:lang w:val="el-GR" w:eastAsia="en-GB"/>
        </w:rPr>
        <w:lastRenderedPageBreak/>
        <w:t xml:space="preserve">ὑπηρέτην καὶ αὐτὸν συλλαβοῦ μεθ’ ἑαυτοῦ· ἔχει γάρ τινα μυστήρια. </w:t>
      </w:r>
      <w:r w:rsidRPr="007A3A37">
        <w:rPr>
          <w:rFonts w:ascii="Gentium" w:hAnsi="Gentium" w:cs="Gentium"/>
          <w:b/>
          <w:bCs/>
          <w:i/>
          <w:iCs/>
          <w:noProof/>
          <w:color w:val="EE0000"/>
          <w:sz w:val="28"/>
          <w:szCs w:val="28"/>
          <w:vertAlign w:val="superscript"/>
          <w:lang w:val="el-GR" w:eastAsia="en-GB"/>
        </w:rPr>
        <w:t>6 </w:t>
      </w:r>
      <w:r w:rsidRPr="007A3A37">
        <w:rPr>
          <w:rFonts w:ascii="Gentium" w:hAnsi="Gentium" w:cs="Gentium"/>
          <w:i/>
          <w:iCs/>
          <w:noProof/>
          <w:color w:val="006600"/>
          <w:sz w:val="28"/>
          <w:szCs w:val="28"/>
          <w:lang w:val="el-GR" w:eastAsia="en-GB"/>
        </w:rPr>
        <w:t>Νῦν οὖν τέκνον φύλαξον σεαυτῷ τὰ ῥήματα ἃ εἶδες καὶ ἤκουσας· καιρὸς γάρ σε ἀποκαλύψαι μέλλει.</w:t>
      </w:r>
    </w:p>
    <w:p w14:paraId="7CA29047" w14:textId="77777777" w:rsidR="00033F51" w:rsidRPr="007A3A37" w:rsidRDefault="00033F51">
      <w:pPr>
        <w:rPr>
          <w:noProof/>
          <w:lang w:val="el-GR"/>
        </w:rPr>
        <w:sectPr w:rsidR="00033F51" w:rsidRPr="007A3A37">
          <w:type w:val="continuous"/>
          <w:pgSz w:w="16838" w:h="11906" w:orient="landscape"/>
          <w:pgMar w:top="1418" w:right="1418" w:bottom="1418" w:left="1418" w:header="0" w:footer="0" w:gutter="0"/>
          <w:cols w:space="720"/>
          <w:formProt w:val="0"/>
          <w:docGrid w:linePitch="600" w:charSpace="32768"/>
        </w:sectPr>
      </w:pPr>
    </w:p>
    <w:p w14:paraId="0385DFD8" w14:textId="77777777" w:rsidR="00033F51" w:rsidRPr="007A3A37" w:rsidRDefault="00000000">
      <w:pPr>
        <w:pStyle w:val="aramaic"/>
        <w:keepNext/>
        <w:widowControl w:val="0"/>
        <w:bidi w:val="0"/>
        <w:spacing w:before="120" w:beforeAutospacing="0" w:afterAutospacing="0"/>
        <w:jc w:val="center"/>
        <w:rPr>
          <w:noProof/>
          <w:lang w:val="el-GR"/>
        </w:rPr>
      </w:pPr>
      <w:r w:rsidRPr="007A3A37">
        <w:rPr>
          <w:rStyle w:val="chapternumber1"/>
          <w:rFonts w:ascii="Gentium" w:hAnsi="Gentium" w:cs="Gentium"/>
          <w:b/>
          <w:bCs/>
          <w:i/>
          <w:iCs/>
          <w:noProof/>
          <w:color w:val="auto"/>
          <w:sz w:val="32"/>
          <w:szCs w:val="32"/>
          <w:u w:val="single" w:color="800000"/>
          <w:lang w:val="el-GR"/>
        </w:rPr>
        <w:t>5</w:t>
      </w:r>
    </w:p>
    <w:p w14:paraId="41E9123F" w14:textId="77777777" w:rsidR="00033F51" w:rsidRPr="007A3A37" w:rsidRDefault="00000000">
      <w:pPr>
        <w:spacing w:before="120"/>
        <w:jc w:val="both"/>
        <w:rPr>
          <w:noProof/>
          <w:lang w:val="el-GR"/>
        </w:rPr>
      </w:pPr>
      <w:r w:rsidRPr="007A3A37">
        <w:rPr>
          <w:rFonts w:ascii="Gentium" w:hAnsi="Gentium" w:cs="Gentium"/>
          <w:b/>
          <w:bCs/>
          <w:i/>
          <w:iCs/>
          <w:noProof/>
          <w:color w:val="EE0000"/>
          <w:sz w:val="28"/>
          <w:szCs w:val="28"/>
          <w:vertAlign w:val="superscript"/>
          <w:lang w:val="el-GR" w:eastAsia="en-GB"/>
        </w:rPr>
        <w:t>1 </w:t>
      </w:r>
      <w:r w:rsidRPr="007A3A37">
        <w:rPr>
          <w:rFonts w:ascii="Gentium" w:hAnsi="Gentium" w:cs="Gentium"/>
          <w:i/>
          <w:iCs/>
          <w:noProof/>
          <w:color w:val="006600"/>
          <w:sz w:val="28"/>
          <w:szCs w:val="28"/>
          <w:lang w:val="el-GR" w:eastAsia="en-GB"/>
        </w:rPr>
        <w:t xml:space="preserve">Ταῦτα δέ μου κατηχηθέντος παρ’ αὐτοῦ, ἐμείναμεν ἐν Εἰκονίῳ ἡμέρας ἱκανάς· ἦν γὰρ ἐκεῖ ὅσιος ἀνὴρ καὶ εὐλαβής, ὅστις ἡμᾶς καὶ ὑπεδέξατο, οὗ καὶ τὸν οἶκον ἡγίασε Παῦλος. </w:t>
      </w:r>
      <w:r w:rsidRPr="007A3A37">
        <w:rPr>
          <w:rFonts w:ascii="Gentium" w:hAnsi="Gentium" w:cs="Gentium"/>
          <w:b/>
          <w:bCs/>
          <w:i/>
          <w:iCs/>
          <w:noProof/>
          <w:color w:val="EE0000"/>
          <w:sz w:val="28"/>
          <w:szCs w:val="28"/>
          <w:vertAlign w:val="superscript"/>
          <w:lang w:val="el-GR" w:eastAsia="en-GB"/>
        </w:rPr>
        <w:t>2 </w:t>
      </w:r>
      <w:r w:rsidRPr="007A3A37">
        <w:rPr>
          <w:rFonts w:ascii="Gentium" w:hAnsi="Gentium" w:cs="Gentium"/>
          <w:i/>
          <w:iCs/>
          <w:noProof/>
          <w:color w:val="006600"/>
          <w:sz w:val="28"/>
          <w:szCs w:val="28"/>
          <w:lang w:val="el-GR" w:eastAsia="en-GB"/>
        </w:rPr>
        <w:t xml:space="preserve">ἐκεῖθεν τοίνυν κατηντήσαμεν ἐν Σελευκείᾳ, καὶ προσμείναντες ἡμέρας τρεῖς ἐπλεύσαμεν εἰς Κύπρον, καὶ ἤμην ἐγὼ διακονῶν αὐτοῖς ἄχρις οὗ παρήλθομεν τὴν Κύπρον· ἀναχθέντες δὲ ἀπὸ τῆς Κύπρου κατήχθημεν ἐν Πέργῃ τῆς Παμφυλίας. </w:t>
      </w:r>
      <w:r w:rsidRPr="007A3A37">
        <w:rPr>
          <w:rFonts w:ascii="Gentium" w:hAnsi="Gentium" w:cs="Gentium"/>
          <w:b/>
          <w:bCs/>
          <w:i/>
          <w:iCs/>
          <w:noProof/>
          <w:color w:val="EE0000"/>
          <w:sz w:val="28"/>
          <w:szCs w:val="28"/>
          <w:vertAlign w:val="superscript"/>
          <w:lang w:val="el-GR" w:eastAsia="en-GB"/>
        </w:rPr>
        <w:t>3 </w:t>
      </w:r>
      <w:r w:rsidRPr="007A3A37">
        <w:rPr>
          <w:rFonts w:ascii="Gentium" w:hAnsi="Gentium" w:cs="Gentium"/>
          <w:i/>
          <w:iCs/>
          <w:noProof/>
          <w:color w:val="006600"/>
          <w:sz w:val="28"/>
          <w:szCs w:val="28"/>
          <w:lang w:val="el-GR" w:eastAsia="en-GB"/>
        </w:rPr>
        <w:t xml:space="preserve">κἀκεῖσε λοιπὸν παρέμεινα ὡσεὶ μῆνας δύο, βουλόμενος ἐπὶ τὰ δυτικὰ μέρη ἀποπλεῦσαι· καὶ οὐκ εἴασέν με τὸ πνεῦμα τὸ ἅγιον. </w:t>
      </w:r>
      <w:r w:rsidRPr="007A3A37">
        <w:rPr>
          <w:rFonts w:ascii="Gentium" w:hAnsi="Gentium" w:cs="Gentium"/>
          <w:b/>
          <w:bCs/>
          <w:i/>
          <w:iCs/>
          <w:noProof/>
          <w:color w:val="EE0000"/>
          <w:sz w:val="28"/>
          <w:szCs w:val="28"/>
          <w:vertAlign w:val="superscript"/>
          <w:lang w:val="el-GR" w:eastAsia="en-GB"/>
        </w:rPr>
        <w:t>4 </w:t>
      </w:r>
      <w:r w:rsidRPr="007A3A37">
        <w:rPr>
          <w:rFonts w:ascii="Gentium" w:hAnsi="Gentium" w:cs="Gentium"/>
          <w:i/>
          <w:iCs/>
          <w:noProof/>
          <w:color w:val="006600"/>
          <w:sz w:val="28"/>
          <w:szCs w:val="28"/>
          <w:lang w:val="el-GR" w:eastAsia="en-GB"/>
        </w:rPr>
        <w:t>ἐπιστρέψας δὲ πάλιν ἐζήτησα τοὺς ἀποστόλους, καὶ μαθὼν ὅτι ἐν Ἀντιοχείᾳ εἰσὶν ἐπορεύθην πρὸς αὐτούς.</w:t>
      </w:r>
    </w:p>
    <w:p w14:paraId="256DDE3E" w14:textId="77777777" w:rsidR="00033F51" w:rsidRPr="007A3A37" w:rsidRDefault="00033F51">
      <w:pPr>
        <w:rPr>
          <w:noProof/>
          <w:lang w:val="el-GR"/>
        </w:rPr>
        <w:sectPr w:rsidR="00033F51" w:rsidRPr="007A3A37">
          <w:type w:val="continuous"/>
          <w:pgSz w:w="16838" w:h="11906" w:orient="landscape"/>
          <w:pgMar w:top="1418" w:right="1418" w:bottom="1418" w:left="1418" w:header="0" w:footer="0" w:gutter="0"/>
          <w:cols w:space="720"/>
          <w:formProt w:val="0"/>
          <w:docGrid w:linePitch="600" w:charSpace="32768"/>
        </w:sectPr>
      </w:pPr>
    </w:p>
    <w:p w14:paraId="02F3C4D2" w14:textId="77777777" w:rsidR="00033F51" w:rsidRPr="007A3A37" w:rsidRDefault="00000000">
      <w:pPr>
        <w:pStyle w:val="aramaic"/>
        <w:keepNext/>
        <w:widowControl w:val="0"/>
        <w:bidi w:val="0"/>
        <w:spacing w:before="120" w:beforeAutospacing="0" w:afterAutospacing="0"/>
        <w:jc w:val="center"/>
        <w:rPr>
          <w:noProof/>
          <w:lang w:val="el-GR"/>
        </w:rPr>
      </w:pPr>
      <w:r w:rsidRPr="007A3A37">
        <w:rPr>
          <w:rStyle w:val="chapternumber1"/>
          <w:rFonts w:ascii="Gentium" w:hAnsi="Gentium" w:cs="Gentium"/>
          <w:b/>
          <w:bCs/>
          <w:i/>
          <w:iCs/>
          <w:noProof/>
          <w:color w:val="auto"/>
          <w:sz w:val="32"/>
          <w:szCs w:val="32"/>
          <w:u w:val="single" w:color="800000"/>
          <w:lang w:val="el-GR"/>
        </w:rPr>
        <w:t>6</w:t>
      </w:r>
    </w:p>
    <w:p w14:paraId="5CD26D07" w14:textId="77777777" w:rsidR="00033F51" w:rsidRPr="007A3A37" w:rsidRDefault="00000000">
      <w:pPr>
        <w:spacing w:before="120"/>
        <w:jc w:val="both"/>
        <w:rPr>
          <w:noProof/>
          <w:lang w:val="el-GR"/>
        </w:rPr>
      </w:pPr>
      <w:r w:rsidRPr="007A3A37">
        <w:rPr>
          <w:rFonts w:ascii="Gentium" w:hAnsi="Gentium" w:cs="Gentium"/>
          <w:b/>
          <w:bCs/>
          <w:i/>
          <w:iCs/>
          <w:noProof/>
          <w:color w:val="EE0000"/>
          <w:sz w:val="28"/>
          <w:szCs w:val="28"/>
          <w:vertAlign w:val="superscript"/>
          <w:lang w:val="el-GR" w:eastAsia="en-GB"/>
        </w:rPr>
        <w:t>1 </w:t>
      </w:r>
      <w:r w:rsidRPr="007A3A37">
        <w:rPr>
          <w:rFonts w:ascii="Gentium" w:hAnsi="Gentium" w:cs="Gentium"/>
          <w:i/>
          <w:iCs/>
          <w:noProof/>
          <w:color w:val="006600"/>
          <w:sz w:val="28"/>
          <w:szCs w:val="28"/>
          <w:lang w:val="el-GR" w:eastAsia="en-GB"/>
        </w:rPr>
        <w:t xml:space="preserve">Εὗρον δὲ τὸν Παῦλον ἀπὸ τοῦ κόπου τῆς ὁδοιπορίας ἐν Ἀντιοχείᾳ ἐπὶ τῆς κλίνης· ὃς καὶ ἰδών με σφόδρα ἐλυπήθη διὰ τὸ βραδῦναί με ἐν Παμφυλίᾳ. </w:t>
      </w:r>
      <w:r w:rsidRPr="007A3A37">
        <w:rPr>
          <w:rFonts w:ascii="Gentium" w:hAnsi="Gentium" w:cs="Gentium"/>
          <w:b/>
          <w:bCs/>
          <w:i/>
          <w:iCs/>
          <w:noProof/>
          <w:color w:val="EE0000"/>
          <w:sz w:val="28"/>
          <w:szCs w:val="28"/>
          <w:vertAlign w:val="superscript"/>
          <w:lang w:val="el-GR" w:eastAsia="en-GB"/>
        </w:rPr>
        <w:t>2 </w:t>
      </w:r>
      <w:r w:rsidRPr="007A3A37">
        <w:rPr>
          <w:rFonts w:ascii="Gentium" w:hAnsi="Gentium" w:cs="Gentium"/>
          <w:i/>
          <w:iCs/>
          <w:noProof/>
          <w:color w:val="006600"/>
          <w:sz w:val="28"/>
          <w:szCs w:val="28"/>
          <w:lang w:val="el-GR" w:eastAsia="en-GB"/>
        </w:rPr>
        <w:t xml:space="preserve">καὶ προσελθὼν ὁ Βαρνάβας παρεκάλεσεν αὐτόν, καὶ ἐγεύσατο ἄρτου· ὀλίγον δὲ ἔλαβεν αὐτόν. </w:t>
      </w:r>
      <w:r w:rsidRPr="007A3A37">
        <w:rPr>
          <w:rFonts w:ascii="Gentium" w:hAnsi="Gentium" w:cs="Gentium"/>
          <w:b/>
          <w:bCs/>
          <w:i/>
          <w:iCs/>
          <w:noProof/>
          <w:color w:val="EE0000"/>
          <w:sz w:val="28"/>
          <w:szCs w:val="28"/>
          <w:vertAlign w:val="superscript"/>
          <w:lang w:val="el-GR" w:eastAsia="en-GB"/>
        </w:rPr>
        <w:t>3 </w:t>
      </w:r>
      <w:r w:rsidRPr="007A3A37">
        <w:rPr>
          <w:rFonts w:ascii="Gentium" w:hAnsi="Gentium" w:cs="Gentium"/>
          <w:i/>
          <w:iCs/>
          <w:noProof/>
          <w:color w:val="006600"/>
          <w:sz w:val="28"/>
          <w:szCs w:val="28"/>
          <w:lang w:val="el-GR" w:eastAsia="en-GB"/>
        </w:rPr>
        <w:t xml:space="preserve">καὶ εὐηγγελίσαντο τὸν λόγον τοῦ κυρίου, καὶ πολλοὺς τῶν Ἰουδαίων καὶ Ἑλλήνων ἐφώτισαν. </w:t>
      </w:r>
      <w:r w:rsidRPr="007A3A37">
        <w:rPr>
          <w:rFonts w:ascii="Gentium" w:hAnsi="Gentium" w:cs="Gentium"/>
          <w:b/>
          <w:bCs/>
          <w:i/>
          <w:iCs/>
          <w:noProof/>
          <w:color w:val="EE0000"/>
          <w:sz w:val="28"/>
          <w:szCs w:val="28"/>
          <w:vertAlign w:val="superscript"/>
          <w:lang w:val="el-GR" w:eastAsia="en-GB"/>
        </w:rPr>
        <w:t>4 </w:t>
      </w:r>
      <w:r w:rsidRPr="007A3A37">
        <w:rPr>
          <w:rFonts w:ascii="Gentium" w:hAnsi="Gentium" w:cs="Gentium"/>
          <w:i/>
          <w:iCs/>
          <w:noProof/>
          <w:color w:val="006600"/>
          <w:sz w:val="28"/>
          <w:szCs w:val="28"/>
          <w:lang w:val="el-GR" w:eastAsia="en-GB"/>
        </w:rPr>
        <w:t xml:space="preserve">ἐγὼ δὲ μόνον προσεῖχον αὐτοῖς, καὶ ἐφοβούμην Παῦλον προσεγγίσαι αὐτῷ καὶ διὰ τὸ ἔχειν με ἱκανὸν χρόνον ἐν Παμφυλίᾳ διάγοντα καὶ πάνυ ταράσσεσθαι αὐτὸν κατ’ ἐμοῦ. </w:t>
      </w:r>
      <w:r w:rsidRPr="007A3A37">
        <w:rPr>
          <w:rFonts w:ascii="Gentium" w:hAnsi="Gentium" w:cs="Gentium"/>
          <w:b/>
          <w:bCs/>
          <w:i/>
          <w:iCs/>
          <w:noProof/>
          <w:color w:val="EE0000"/>
          <w:sz w:val="28"/>
          <w:szCs w:val="28"/>
          <w:vertAlign w:val="superscript"/>
          <w:lang w:val="el-GR" w:eastAsia="en-GB"/>
        </w:rPr>
        <w:t>5 </w:t>
      </w:r>
      <w:r w:rsidRPr="007A3A37">
        <w:rPr>
          <w:rFonts w:ascii="Gentium" w:hAnsi="Gentium" w:cs="Gentium"/>
          <w:i/>
          <w:iCs/>
          <w:noProof/>
          <w:color w:val="006600"/>
          <w:sz w:val="28"/>
          <w:szCs w:val="28"/>
          <w:lang w:val="el-GR" w:eastAsia="en-GB"/>
        </w:rPr>
        <w:t xml:space="preserve">μετάνοιαν δὲ ἐδίδων ἐπὶ τοῖς γόνασιν εἰς τὴν γῆν Παύλῳ, καὶ οὐκ ἠνείχετο· ὡς δὲ ἐπέμενον ἐπὶ σάββατα τρία τῇ παρακλήσει καὶ τῇ δεήσει γονυπετῶν, οὐκ ἠδυνήθην δυσωπῆσαι αὐτὸν ὑπὲρ ἐμαυτοῦ· </w:t>
      </w:r>
      <w:r w:rsidRPr="007A3A37">
        <w:rPr>
          <w:rFonts w:ascii="Gentium" w:hAnsi="Gentium" w:cs="Gentium"/>
          <w:b/>
          <w:bCs/>
          <w:i/>
          <w:iCs/>
          <w:noProof/>
          <w:color w:val="EE0000"/>
          <w:sz w:val="28"/>
          <w:szCs w:val="28"/>
          <w:vertAlign w:val="superscript"/>
          <w:lang w:val="el-GR" w:eastAsia="en-GB"/>
        </w:rPr>
        <w:t>6 </w:t>
      </w:r>
      <w:r w:rsidRPr="007A3A37">
        <w:rPr>
          <w:rFonts w:ascii="Gentium" w:hAnsi="Gentium" w:cs="Gentium"/>
          <w:i/>
          <w:iCs/>
          <w:noProof/>
          <w:color w:val="006600"/>
          <w:sz w:val="28"/>
          <w:szCs w:val="28"/>
          <w:lang w:val="el-GR" w:eastAsia="en-GB"/>
        </w:rPr>
        <w:t>ἡ δὲ πολλὴ λύπη αὐτοῦ ἦν πρός με διὰ τὸ ἔχειν με τὰς πλείους μεμβράνας ἐν Παμφυλίᾳ.</w:t>
      </w:r>
    </w:p>
    <w:p w14:paraId="0FAD7CFD" w14:textId="77777777" w:rsidR="00033F51" w:rsidRPr="007A3A37" w:rsidRDefault="00033F51">
      <w:pPr>
        <w:rPr>
          <w:noProof/>
          <w:lang w:val="el-GR"/>
        </w:rPr>
        <w:sectPr w:rsidR="00033F51" w:rsidRPr="007A3A37">
          <w:type w:val="continuous"/>
          <w:pgSz w:w="16838" w:h="11906" w:orient="landscape"/>
          <w:pgMar w:top="1418" w:right="1418" w:bottom="1418" w:left="1418" w:header="0" w:footer="0" w:gutter="0"/>
          <w:cols w:space="720"/>
          <w:formProt w:val="0"/>
          <w:docGrid w:linePitch="600" w:charSpace="32768"/>
        </w:sectPr>
      </w:pPr>
    </w:p>
    <w:p w14:paraId="0DA0BF6B" w14:textId="77777777" w:rsidR="00033F51" w:rsidRPr="007A3A37" w:rsidRDefault="00000000">
      <w:pPr>
        <w:pStyle w:val="aramaic"/>
        <w:keepNext/>
        <w:widowControl w:val="0"/>
        <w:bidi w:val="0"/>
        <w:spacing w:before="120" w:beforeAutospacing="0" w:afterAutospacing="0"/>
        <w:jc w:val="center"/>
        <w:rPr>
          <w:noProof/>
          <w:lang w:val="el-GR"/>
        </w:rPr>
      </w:pPr>
      <w:r w:rsidRPr="007A3A37">
        <w:rPr>
          <w:rStyle w:val="chapternumber1"/>
          <w:rFonts w:ascii="Gentium" w:hAnsi="Gentium" w:cs="Gentium"/>
          <w:b/>
          <w:bCs/>
          <w:i/>
          <w:iCs/>
          <w:noProof/>
          <w:color w:val="auto"/>
          <w:sz w:val="32"/>
          <w:szCs w:val="32"/>
          <w:u w:val="single" w:color="800000"/>
          <w:lang w:val="el-GR"/>
        </w:rPr>
        <w:t>7</w:t>
      </w:r>
    </w:p>
    <w:p w14:paraId="6ADC269D" w14:textId="77777777" w:rsidR="00033F51" w:rsidRPr="007A3A37" w:rsidRDefault="00000000">
      <w:pPr>
        <w:spacing w:before="120"/>
        <w:jc w:val="both"/>
        <w:rPr>
          <w:noProof/>
          <w:lang w:val="el-GR"/>
        </w:rPr>
      </w:pPr>
      <w:r w:rsidRPr="007A3A37">
        <w:rPr>
          <w:rFonts w:ascii="Gentium" w:hAnsi="Gentium" w:cs="Gentium"/>
          <w:b/>
          <w:bCs/>
          <w:i/>
          <w:iCs/>
          <w:noProof/>
          <w:color w:val="EE0000"/>
          <w:sz w:val="28"/>
          <w:szCs w:val="28"/>
          <w:vertAlign w:val="superscript"/>
          <w:lang w:val="el-GR" w:eastAsia="en-GB"/>
        </w:rPr>
        <w:t>1 </w:t>
      </w:r>
      <w:r w:rsidRPr="007A3A37">
        <w:rPr>
          <w:rFonts w:ascii="Gentium" w:hAnsi="Gentium" w:cs="Gentium"/>
          <w:i/>
          <w:iCs/>
          <w:noProof/>
          <w:color w:val="006600"/>
          <w:sz w:val="28"/>
          <w:szCs w:val="28"/>
          <w:lang w:val="el-GR" w:eastAsia="en-GB"/>
        </w:rPr>
        <w:t xml:space="preserve">Ὡς δὲ ἐγένετο τοῦ τελέσαι αὐτοὺς διδάσκοντας ἐν Ἀντιοχείᾳ, τῇ μιᾷ τῶν σαββάτων καθεσθέντες ὁμοῦ συνεβουλεύσαντο πορεύεσθαι ἐπὶ τοὺς ἀνατολικοὺς τόπους, καὶ μετὰ ταῦτα ἔρχεσθαι ἐν Κύπρῳ καὶ ἐπισκέψασθαι πάσας τὰς ἐκκλησίας ἐν αἷς ἐλάλησαν τὸν λόγον τοῦ θεοῦ. </w:t>
      </w:r>
      <w:r w:rsidRPr="007A3A37">
        <w:rPr>
          <w:rFonts w:ascii="Gentium" w:hAnsi="Gentium" w:cs="Gentium"/>
          <w:b/>
          <w:bCs/>
          <w:i/>
          <w:iCs/>
          <w:noProof/>
          <w:color w:val="EE0000"/>
          <w:sz w:val="28"/>
          <w:szCs w:val="28"/>
          <w:vertAlign w:val="superscript"/>
          <w:lang w:val="el-GR" w:eastAsia="en-GB"/>
        </w:rPr>
        <w:t>2 </w:t>
      </w:r>
      <w:r w:rsidRPr="007A3A37">
        <w:rPr>
          <w:rFonts w:ascii="Gentium" w:hAnsi="Gentium" w:cs="Gentium"/>
          <w:i/>
          <w:iCs/>
          <w:noProof/>
          <w:color w:val="006600"/>
          <w:sz w:val="28"/>
          <w:szCs w:val="28"/>
          <w:lang w:val="el-GR" w:eastAsia="en-GB"/>
        </w:rPr>
        <w:t xml:space="preserve">παρεκάλει δὲ ὁ Βαρνάβας ἐλθεῖν τὸν Παῦλον πρότερον ἐν Κύπρῳ καὶ τοὺς ἰδίους αὐτοῦ ἐπισκέψασθαι ἐν τῇ κώμῃ αὐτοῦ, καὶ Λούκιος δὲ παρεκάλει ὥστε ἐπίσκεψιν λαβεῖν τὴν πόλιν αὐτοῦ Κυρήνην. </w:t>
      </w:r>
      <w:r w:rsidRPr="007A3A37">
        <w:rPr>
          <w:rFonts w:ascii="Gentium" w:hAnsi="Gentium" w:cs="Gentium"/>
          <w:b/>
          <w:bCs/>
          <w:i/>
          <w:iCs/>
          <w:noProof/>
          <w:color w:val="EE0000"/>
          <w:sz w:val="28"/>
          <w:szCs w:val="28"/>
          <w:vertAlign w:val="superscript"/>
          <w:lang w:val="el-GR" w:eastAsia="en-GB"/>
        </w:rPr>
        <w:t>3 </w:t>
      </w:r>
      <w:r w:rsidRPr="007A3A37">
        <w:rPr>
          <w:rFonts w:ascii="Gentium" w:hAnsi="Gentium" w:cs="Gentium"/>
          <w:i/>
          <w:iCs/>
          <w:noProof/>
          <w:color w:val="006600"/>
          <w:sz w:val="28"/>
          <w:szCs w:val="28"/>
          <w:lang w:val="el-GR" w:eastAsia="en-GB"/>
        </w:rPr>
        <w:t xml:space="preserve">ὅραμα δὲ ἦν καθ’ ὕπνον ὀφθὲν τῷ Παύλῳ ὥστε σπεῦσαι αὐτὸν ἐπὶ Ἱερουσαλὴμ διὰ τὸ προσδέχεσθαι αὐτὸν τοὺς ἀδελφοὺς ἐκεῖ. </w:t>
      </w:r>
      <w:r w:rsidRPr="007A3A37">
        <w:rPr>
          <w:rFonts w:ascii="Gentium" w:hAnsi="Gentium" w:cs="Gentium"/>
          <w:b/>
          <w:bCs/>
          <w:i/>
          <w:iCs/>
          <w:noProof/>
          <w:color w:val="EE0000"/>
          <w:sz w:val="28"/>
          <w:szCs w:val="28"/>
          <w:vertAlign w:val="superscript"/>
          <w:lang w:val="el-GR" w:eastAsia="en-GB"/>
        </w:rPr>
        <w:t>4 </w:t>
      </w:r>
      <w:r w:rsidRPr="007A3A37">
        <w:rPr>
          <w:rFonts w:ascii="Gentium" w:hAnsi="Gentium" w:cs="Gentium"/>
          <w:i/>
          <w:iCs/>
          <w:noProof/>
          <w:color w:val="006600"/>
          <w:sz w:val="28"/>
          <w:szCs w:val="28"/>
          <w:lang w:val="el-GR" w:eastAsia="en-GB"/>
        </w:rPr>
        <w:t>Βαρνάβας δὲ παρεκάλει ὥστε ἐλθεῖν αὐτοὺς ἐν Κύπρῳ καὶ ποιῆσαι τὸν χειμῶνα, καὶ τότε ἀπελθεῖν αὐτοὺς εἰς Ἱερουσαλὴμ ἐν τῇ ἑορτῇ.</w:t>
      </w:r>
    </w:p>
    <w:p w14:paraId="1AC23E76" w14:textId="77777777" w:rsidR="00033F51" w:rsidRPr="007A3A37" w:rsidRDefault="00033F51">
      <w:pPr>
        <w:rPr>
          <w:noProof/>
          <w:lang w:val="el-GR"/>
        </w:rPr>
        <w:sectPr w:rsidR="00033F51" w:rsidRPr="007A3A37">
          <w:type w:val="continuous"/>
          <w:pgSz w:w="16838" w:h="11906" w:orient="landscape"/>
          <w:pgMar w:top="1418" w:right="1418" w:bottom="1418" w:left="1418" w:header="0" w:footer="0" w:gutter="0"/>
          <w:cols w:space="720"/>
          <w:formProt w:val="0"/>
          <w:docGrid w:linePitch="600" w:charSpace="32768"/>
        </w:sectPr>
      </w:pPr>
    </w:p>
    <w:p w14:paraId="28E2FE39" w14:textId="77777777" w:rsidR="00033F51" w:rsidRPr="007A3A37" w:rsidRDefault="00000000">
      <w:pPr>
        <w:pStyle w:val="aramaic"/>
        <w:keepNext/>
        <w:widowControl w:val="0"/>
        <w:bidi w:val="0"/>
        <w:spacing w:before="120" w:beforeAutospacing="0" w:afterAutospacing="0"/>
        <w:jc w:val="center"/>
        <w:rPr>
          <w:noProof/>
          <w:lang w:val="el-GR"/>
        </w:rPr>
      </w:pPr>
      <w:r w:rsidRPr="007A3A37">
        <w:rPr>
          <w:rStyle w:val="chapternumber1"/>
          <w:rFonts w:ascii="Gentium" w:hAnsi="Gentium" w:cs="Gentium"/>
          <w:b/>
          <w:bCs/>
          <w:i/>
          <w:iCs/>
          <w:noProof/>
          <w:color w:val="auto"/>
          <w:sz w:val="32"/>
          <w:szCs w:val="32"/>
          <w:u w:val="single" w:color="800000"/>
          <w:lang w:val="el-GR"/>
        </w:rPr>
        <w:lastRenderedPageBreak/>
        <w:t>8</w:t>
      </w:r>
    </w:p>
    <w:p w14:paraId="273FA3E1" w14:textId="77777777" w:rsidR="00033F51" w:rsidRPr="007A3A37" w:rsidRDefault="00000000">
      <w:pPr>
        <w:spacing w:before="120"/>
        <w:jc w:val="both"/>
        <w:rPr>
          <w:noProof/>
          <w:lang w:val="el-GR"/>
        </w:rPr>
      </w:pPr>
      <w:r w:rsidRPr="007A3A37">
        <w:rPr>
          <w:rFonts w:ascii="Gentium" w:hAnsi="Gentium" w:cs="Gentium"/>
          <w:b/>
          <w:bCs/>
          <w:i/>
          <w:iCs/>
          <w:noProof/>
          <w:color w:val="EE0000"/>
          <w:sz w:val="28"/>
          <w:szCs w:val="28"/>
          <w:vertAlign w:val="superscript"/>
          <w:lang w:val="el-GR" w:eastAsia="en-GB"/>
        </w:rPr>
        <w:t>1 </w:t>
      </w:r>
      <w:r w:rsidRPr="007A3A37">
        <w:rPr>
          <w:rFonts w:ascii="Gentium" w:hAnsi="Gentium" w:cs="Gentium"/>
          <w:i/>
          <w:iCs/>
          <w:noProof/>
          <w:color w:val="006600"/>
          <w:sz w:val="28"/>
          <w:szCs w:val="28"/>
          <w:lang w:val="el-GR" w:eastAsia="en-GB"/>
        </w:rPr>
        <w:t xml:space="preserve">Πολλὴ τοίνυν φιλονεικία μεταξὺ αὐτῶν ἐγίνετο. </w:t>
      </w:r>
      <w:r w:rsidRPr="007A3A37">
        <w:rPr>
          <w:rFonts w:ascii="Gentium" w:hAnsi="Gentium" w:cs="Gentium"/>
          <w:b/>
          <w:bCs/>
          <w:i/>
          <w:iCs/>
          <w:noProof/>
          <w:color w:val="EE0000"/>
          <w:sz w:val="28"/>
          <w:szCs w:val="28"/>
          <w:vertAlign w:val="superscript"/>
          <w:lang w:val="el-GR" w:eastAsia="en-GB"/>
        </w:rPr>
        <w:t>2 </w:t>
      </w:r>
      <w:r w:rsidRPr="007A3A37">
        <w:rPr>
          <w:rFonts w:ascii="Gentium" w:hAnsi="Gentium" w:cs="Gentium"/>
          <w:i/>
          <w:iCs/>
          <w:noProof/>
          <w:color w:val="006600"/>
          <w:sz w:val="28"/>
          <w:szCs w:val="28"/>
          <w:lang w:val="el-GR" w:eastAsia="en-GB"/>
        </w:rPr>
        <w:t xml:space="preserve">Βαρνάβας δὲ παρεκάλει κἀμὲ συνακολουθῆσαι αὐτοῖς διὰ τὸ ἐξ ἀρχῆς ὑπηρέτην αὐτῶν εἶναι με, καὶ ἐν τῇ Κύπρῳ πάσῃ ὑπηρέτησα αὐτοῖς ἄρχις οὗ κατήντησαν ἐν Πέργῃ τῆς Παμφυλίας, κἀκεῖ ἐπέμεινα ἡμέρας ἱκανάς. </w:t>
      </w:r>
      <w:r w:rsidRPr="007A3A37">
        <w:rPr>
          <w:rFonts w:ascii="Gentium" w:hAnsi="Gentium" w:cs="Gentium"/>
          <w:b/>
          <w:bCs/>
          <w:i/>
          <w:iCs/>
          <w:noProof/>
          <w:color w:val="EE0000"/>
          <w:sz w:val="28"/>
          <w:szCs w:val="28"/>
          <w:vertAlign w:val="superscript"/>
          <w:lang w:val="el-GR" w:eastAsia="en-GB"/>
        </w:rPr>
        <w:t>3 </w:t>
      </w:r>
      <w:r w:rsidRPr="007A3A37">
        <w:rPr>
          <w:rFonts w:ascii="Gentium" w:hAnsi="Gentium" w:cs="Gentium"/>
          <w:i/>
          <w:iCs/>
          <w:noProof/>
          <w:color w:val="006600"/>
          <w:sz w:val="28"/>
          <w:szCs w:val="28"/>
          <w:lang w:val="el-GR" w:eastAsia="en-GB"/>
        </w:rPr>
        <w:t xml:space="preserve">ὁ δὲ Παῦλος κατέκραζεν τοῦ Βαρνάβα λέγων ὅτι Ἀδύνατον τοῦτον ἐλθεῖν μεθ’ ἡμῶν. </w:t>
      </w:r>
      <w:r w:rsidRPr="007A3A37">
        <w:rPr>
          <w:rFonts w:ascii="Gentium" w:hAnsi="Gentium" w:cs="Gentium"/>
          <w:b/>
          <w:bCs/>
          <w:i/>
          <w:iCs/>
          <w:noProof/>
          <w:color w:val="EE0000"/>
          <w:sz w:val="28"/>
          <w:szCs w:val="28"/>
          <w:vertAlign w:val="superscript"/>
          <w:lang w:val="el-GR" w:eastAsia="en-GB"/>
        </w:rPr>
        <w:t>4 </w:t>
      </w:r>
      <w:r w:rsidRPr="007A3A37">
        <w:rPr>
          <w:rFonts w:ascii="Gentium" w:hAnsi="Gentium" w:cs="Gentium"/>
          <w:i/>
          <w:iCs/>
          <w:noProof/>
          <w:color w:val="006600"/>
          <w:sz w:val="28"/>
          <w:szCs w:val="28"/>
          <w:lang w:val="el-GR" w:eastAsia="en-GB"/>
        </w:rPr>
        <w:t xml:space="preserve">Καὶ οἱ ὄντες δὲ μεθ’ ἡμῶν ἐκεῖ παρεκάλουν ὥστε κἀμὲ συνακολουθῆσαι αὐτοῖς, διὰ τὸ εὐχήν μοι ὑπάρχειν ἕως τέλους αὐτοῖς ἀκολουθῆσαι· </w:t>
      </w:r>
      <w:r w:rsidRPr="007A3A37">
        <w:rPr>
          <w:rFonts w:ascii="Gentium" w:hAnsi="Gentium" w:cs="Gentium"/>
          <w:b/>
          <w:bCs/>
          <w:i/>
          <w:iCs/>
          <w:noProof/>
          <w:color w:val="EE0000"/>
          <w:sz w:val="28"/>
          <w:szCs w:val="28"/>
          <w:vertAlign w:val="superscript"/>
          <w:lang w:val="el-GR" w:eastAsia="en-GB"/>
        </w:rPr>
        <w:t>5 </w:t>
      </w:r>
      <w:r w:rsidRPr="007A3A37">
        <w:rPr>
          <w:rFonts w:ascii="Gentium" w:hAnsi="Gentium" w:cs="Gentium"/>
          <w:i/>
          <w:iCs/>
          <w:noProof/>
          <w:color w:val="006600"/>
          <w:sz w:val="28"/>
          <w:szCs w:val="28"/>
          <w:lang w:val="el-GR" w:eastAsia="en-GB"/>
        </w:rPr>
        <w:t xml:space="preserve">ὥστε λέγειν τὸν Παῦλον τῷ Βαρνάβᾳ ὅτι Εἰ βούλει λαβεῖν Ἰωάννην τὸν καὶ Μᾶρκον μετονομασθέντα μετὰ σεαυτοῦ, πορεύου ἑτέραν ὁδόν· οὐ γὰρ ἔλθῃ μεθ’ ἡμῶν. </w:t>
      </w:r>
      <w:r w:rsidRPr="007A3A37">
        <w:rPr>
          <w:rFonts w:ascii="Gentium" w:hAnsi="Gentium" w:cs="Gentium"/>
          <w:b/>
          <w:bCs/>
          <w:i/>
          <w:iCs/>
          <w:noProof/>
          <w:color w:val="EE0000"/>
          <w:sz w:val="28"/>
          <w:szCs w:val="28"/>
          <w:vertAlign w:val="superscript"/>
          <w:lang w:val="el-GR" w:eastAsia="en-GB"/>
        </w:rPr>
        <w:t>6 </w:t>
      </w:r>
      <w:r w:rsidRPr="007A3A37">
        <w:rPr>
          <w:rFonts w:ascii="Gentium" w:hAnsi="Gentium" w:cs="Gentium"/>
          <w:i/>
          <w:iCs/>
          <w:noProof/>
          <w:color w:val="006600"/>
          <w:sz w:val="28"/>
          <w:szCs w:val="28"/>
          <w:lang w:val="el-GR" w:eastAsia="en-GB"/>
        </w:rPr>
        <w:t xml:space="preserve">Βαρνάβας δὲ ἐν ἑαυτῷ γενόμενος εἶπεν ὅτι Τὸν ἅπαξ δουλεύσαντα τῷ εὐαγγελίῳ καὶ συνοδεύσαντα ἡμῖν οὐκ ἀποστρέφεται ἡ χάρις τοῦ θεοῦ. </w:t>
      </w:r>
      <w:r w:rsidRPr="007A3A37">
        <w:rPr>
          <w:rFonts w:ascii="Gentium" w:hAnsi="Gentium" w:cs="Gentium"/>
          <w:b/>
          <w:bCs/>
          <w:i/>
          <w:iCs/>
          <w:noProof/>
          <w:color w:val="EE0000"/>
          <w:sz w:val="28"/>
          <w:szCs w:val="28"/>
          <w:vertAlign w:val="superscript"/>
          <w:lang w:val="el-GR" w:eastAsia="en-GB"/>
        </w:rPr>
        <w:t>7 </w:t>
      </w:r>
      <w:r w:rsidRPr="007A3A37">
        <w:rPr>
          <w:rFonts w:ascii="Gentium" w:hAnsi="Gentium" w:cs="Gentium"/>
          <w:i/>
          <w:iCs/>
          <w:noProof/>
          <w:color w:val="006600"/>
          <w:sz w:val="28"/>
          <w:szCs w:val="28"/>
          <w:lang w:val="el-GR" w:eastAsia="en-GB"/>
        </w:rPr>
        <w:t xml:space="preserve">Εἰ οὖν καὶ τοῦτο ἡδύ σοί ἐστι πάτερ Παῦλε, λαβὼν αὐτὸν πορεύομαι. </w:t>
      </w:r>
      <w:r w:rsidRPr="007A3A37">
        <w:rPr>
          <w:rFonts w:ascii="Gentium" w:hAnsi="Gentium" w:cs="Gentium"/>
          <w:b/>
          <w:bCs/>
          <w:i/>
          <w:iCs/>
          <w:noProof/>
          <w:color w:val="EE0000"/>
          <w:sz w:val="28"/>
          <w:szCs w:val="28"/>
          <w:vertAlign w:val="superscript"/>
          <w:lang w:val="el-GR" w:eastAsia="en-GB"/>
        </w:rPr>
        <w:t>8 </w:t>
      </w:r>
      <w:r w:rsidRPr="007A3A37">
        <w:rPr>
          <w:rFonts w:ascii="Gentium" w:hAnsi="Gentium" w:cs="Gentium"/>
          <w:i/>
          <w:iCs/>
          <w:noProof/>
          <w:color w:val="006600"/>
          <w:sz w:val="28"/>
          <w:szCs w:val="28"/>
          <w:lang w:val="el-GR" w:eastAsia="en-GB"/>
        </w:rPr>
        <w:t>Καὶ αὐτὸς ἔφη· Πορεύου ἐν τῇ χάριτι τοῦ Χριστοῦ, καὶ ἡμεῖς ἐν τῇ δυνάμει τοῦ πνεύματος.</w:t>
      </w:r>
    </w:p>
    <w:p w14:paraId="4F7EBA0A" w14:textId="77777777" w:rsidR="00033F51" w:rsidRPr="007A3A37" w:rsidRDefault="00033F51">
      <w:pPr>
        <w:rPr>
          <w:noProof/>
          <w:lang w:val="el-GR"/>
        </w:rPr>
        <w:sectPr w:rsidR="00033F51" w:rsidRPr="007A3A37">
          <w:type w:val="continuous"/>
          <w:pgSz w:w="16838" w:h="11906" w:orient="landscape"/>
          <w:pgMar w:top="1418" w:right="1418" w:bottom="1418" w:left="1418" w:header="0" w:footer="0" w:gutter="0"/>
          <w:cols w:space="720"/>
          <w:formProt w:val="0"/>
          <w:docGrid w:linePitch="600" w:charSpace="32768"/>
        </w:sectPr>
      </w:pPr>
    </w:p>
    <w:p w14:paraId="4BB40087" w14:textId="77777777" w:rsidR="00033F51" w:rsidRPr="007A3A37" w:rsidRDefault="00000000">
      <w:pPr>
        <w:pStyle w:val="aramaic"/>
        <w:keepNext/>
        <w:widowControl w:val="0"/>
        <w:bidi w:val="0"/>
        <w:spacing w:before="120" w:beforeAutospacing="0" w:afterAutospacing="0"/>
        <w:jc w:val="center"/>
        <w:rPr>
          <w:noProof/>
          <w:lang w:val="el-GR"/>
        </w:rPr>
      </w:pPr>
      <w:r w:rsidRPr="007A3A37">
        <w:rPr>
          <w:rStyle w:val="chapternumber1"/>
          <w:rFonts w:ascii="Gentium" w:hAnsi="Gentium" w:cs="Gentium"/>
          <w:b/>
          <w:bCs/>
          <w:i/>
          <w:iCs/>
          <w:noProof/>
          <w:color w:val="auto"/>
          <w:sz w:val="32"/>
          <w:szCs w:val="32"/>
          <w:u w:val="single" w:color="800000"/>
          <w:lang w:val="el-GR"/>
        </w:rPr>
        <w:t>9</w:t>
      </w:r>
    </w:p>
    <w:p w14:paraId="53850E4A" w14:textId="77777777" w:rsidR="00033F51" w:rsidRPr="007A3A37" w:rsidRDefault="00000000">
      <w:pPr>
        <w:spacing w:before="120"/>
        <w:jc w:val="both"/>
        <w:rPr>
          <w:noProof/>
          <w:lang w:val="el-GR"/>
        </w:rPr>
      </w:pPr>
      <w:r w:rsidRPr="007A3A37">
        <w:rPr>
          <w:rFonts w:ascii="Gentium" w:hAnsi="Gentium" w:cs="Gentium"/>
          <w:b/>
          <w:bCs/>
          <w:i/>
          <w:iCs/>
          <w:noProof/>
          <w:color w:val="EE0000"/>
          <w:sz w:val="28"/>
          <w:szCs w:val="28"/>
          <w:vertAlign w:val="superscript"/>
          <w:lang w:val="el-GR" w:eastAsia="en-GB"/>
        </w:rPr>
        <w:t>1 </w:t>
      </w:r>
      <w:r w:rsidRPr="007A3A37">
        <w:rPr>
          <w:rFonts w:ascii="Gentium" w:hAnsi="Gentium" w:cs="Gentium"/>
          <w:i/>
          <w:iCs/>
          <w:noProof/>
          <w:color w:val="006600"/>
          <w:sz w:val="28"/>
          <w:szCs w:val="28"/>
          <w:lang w:val="el-GR" w:eastAsia="en-GB"/>
        </w:rPr>
        <w:t xml:space="preserve">Κλίναντες τοίνυν τὰ γόνατα προσηύξαντο τῷ θεῷ. </w:t>
      </w:r>
      <w:r w:rsidRPr="007A3A37">
        <w:rPr>
          <w:rFonts w:ascii="Gentium" w:hAnsi="Gentium" w:cs="Gentium"/>
          <w:b/>
          <w:bCs/>
          <w:i/>
          <w:iCs/>
          <w:noProof/>
          <w:color w:val="EE0000"/>
          <w:sz w:val="28"/>
          <w:szCs w:val="28"/>
          <w:vertAlign w:val="superscript"/>
          <w:lang w:val="el-GR" w:eastAsia="en-GB"/>
        </w:rPr>
        <w:t>2 </w:t>
      </w:r>
      <w:r w:rsidRPr="007A3A37">
        <w:rPr>
          <w:rFonts w:ascii="Gentium" w:hAnsi="Gentium" w:cs="Gentium"/>
          <w:i/>
          <w:iCs/>
          <w:noProof/>
          <w:color w:val="006600"/>
          <w:sz w:val="28"/>
          <w:szCs w:val="28"/>
          <w:lang w:val="el-GR" w:eastAsia="en-GB"/>
        </w:rPr>
        <w:t xml:space="preserve">καὶ ἀναστενάξας Παῦλος ἔκλαυσεν, ὁμοίως δὲ καὶ Βαρνάβας, λέγοντες πρὸς ἀλλήλους· </w:t>
      </w:r>
      <w:r w:rsidRPr="007A3A37">
        <w:rPr>
          <w:rFonts w:ascii="Gentium" w:hAnsi="Gentium" w:cs="Gentium"/>
          <w:b/>
          <w:bCs/>
          <w:i/>
          <w:iCs/>
          <w:noProof/>
          <w:color w:val="EE0000"/>
          <w:sz w:val="28"/>
          <w:szCs w:val="28"/>
          <w:vertAlign w:val="superscript"/>
          <w:lang w:val="el-GR" w:eastAsia="en-GB"/>
        </w:rPr>
        <w:t>3 </w:t>
      </w:r>
      <w:r w:rsidRPr="007A3A37">
        <w:rPr>
          <w:rFonts w:ascii="Gentium" w:hAnsi="Gentium" w:cs="Gentium"/>
          <w:i/>
          <w:iCs/>
          <w:noProof/>
          <w:color w:val="006600"/>
          <w:sz w:val="28"/>
          <w:szCs w:val="28"/>
          <w:lang w:val="el-GR" w:eastAsia="en-GB"/>
        </w:rPr>
        <w:t xml:space="preserve">Καλὸν μὲν ἦν ἡμᾶς κοινῶς καθὼς τὴν ἀρχὴν οὕτως καὶ τὸ τέλος ποιήσασθαι τὸ ἐν ἀνθρώποις. </w:t>
      </w:r>
      <w:r w:rsidRPr="007A3A37">
        <w:rPr>
          <w:rFonts w:ascii="Gentium" w:hAnsi="Gentium" w:cs="Gentium"/>
          <w:b/>
          <w:bCs/>
          <w:i/>
          <w:iCs/>
          <w:noProof/>
          <w:color w:val="EE0000"/>
          <w:sz w:val="28"/>
          <w:szCs w:val="28"/>
          <w:vertAlign w:val="superscript"/>
          <w:lang w:val="el-GR" w:eastAsia="en-GB"/>
        </w:rPr>
        <w:t>4 </w:t>
      </w:r>
      <w:r w:rsidRPr="007A3A37">
        <w:rPr>
          <w:rFonts w:ascii="Gentium" w:hAnsi="Gentium" w:cs="Gentium"/>
          <w:i/>
          <w:iCs/>
          <w:noProof/>
          <w:color w:val="006600"/>
          <w:sz w:val="28"/>
          <w:szCs w:val="28"/>
          <w:lang w:val="el-GR" w:eastAsia="en-GB"/>
        </w:rPr>
        <w:t xml:space="preserve">ἐπειδὴ δὲ οὕτως σοι ἔδοξε πάτερ Παῦλε, πρόσευξαι ὑπὲρ ἐμοῦ ἵνα τέλειός μου ὁ κάματος γένηται εἰς αἴνεσιν· </w:t>
      </w:r>
      <w:r w:rsidRPr="007A3A37">
        <w:rPr>
          <w:rFonts w:ascii="Gentium" w:hAnsi="Gentium" w:cs="Gentium"/>
          <w:b/>
          <w:bCs/>
          <w:i/>
          <w:iCs/>
          <w:noProof/>
          <w:color w:val="EE0000"/>
          <w:sz w:val="28"/>
          <w:szCs w:val="28"/>
          <w:vertAlign w:val="superscript"/>
          <w:lang w:val="el-GR" w:eastAsia="en-GB"/>
        </w:rPr>
        <w:t>5 </w:t>
      </w:r>
      <w:r w:rsidRPr="007A3A37">
        <w:rPr>
          <w:rFonts w:ascii="Gentium" w:hAnsi="Gentium" w:cs="Gentium"/>
          <w:i/>
          <w:iCs/>
          <w:noProof/>
          <w:color w:val="006600"/>
          <w:sz w:val="28"/>
          <w:szCs w:val="28"/>
          <w:lang w:val="el-GR" w:eastAsia="en-GB"/>
        </w:rPr>
        <w:t xml:space="preserve">οἶδας γὰρ πῶς σοι ἐδούλευσα εἰς τὴν χάριν τοῦ Χριστοῦ τὴν δοθεῖσαν ἡμῖν. </w:t>
      </w:r>
      <w:r w:rsidRPr="007A3A37">
        <w:rPr>
          <w:rFonts w:ascii="Gentium" w:hAnsi="Gentium" w:cs="Gentium"/>
          <w:b/>
          <w:bCs/>
          <w:i/>
          <w:iCs/>
          <w:noProof/>
          <w:color w:val="EE0000"/>
          <w:sz w:val="28"/>
          <w:szCs w:val="28"/>
          <w:vertAlign w:val="superscript"/>
          <w:lang w:val="el-GR" w:eastAsia="en-GB"/>
        </w:rPr>
        <w:t>6 </w:t>
      </w:r>
      <w:r w:rsidRPr="007A3A37">
        <w:rPr>
          <w:rFonts w:ascii="Gentium" w:hAnsi="Gentium" w:cs="Gentium"/>
          <w:i/>
          <w:iCs/>
          <w:noProof/>
          <w:color w:val="006600"/>
          <w:sz w:val="28"/>
          <w:szCs w:val="28"/>
          <w:lang w:val="el-GR" w:eastAsia="en-GB"/>
        </w:rPr>
        <w:t xml:space="preserve">πορεύομαι γὰρ ἐν Κύπρῳ καὶ σπεύδω τελειωθῆναι· </w:t>
      </w:r>
      <w:r w:rsidRPr="007A3A37">
        <w:rPr>
          <w:rFonts w:ascii="Gentium" w:hAnsi="Gentium" w:cs="Gentium"/>
          <w:b/>
          <w:bCs/>
          <w:i/>
          <w:iCs/>
          <w:noProof/>
          <w:color w:val="EE0000"/>
          <w:sz w:val="28"/>
          <w:szCs w:val="28"/>
          <w:vertAlign w:val="superscript"/>
          <w:lang w:val="el-GR" w:eastAsia="en-GB"/>
        </w:rPr>
        <w:t>7 </w:t>
      </w:r>
      <w:r w:rsidRPr="007A3A37">
        <w:rPr>
          <w:rFonts w:ascii="Gentium" w:hAnsi="Gentium" w:cs="Gentium"/>
          <w:i/>
          <w:iCs/>
          <w:noProof/>
          <w:color w:val="006600"/>
          <w:sz w:val="28"/>
          <w:szCs w:val="28"/>
          <w:lang w:val="el-GR" w:eastAsia="en-GB"/>
        </w:rPr>
        <w:t xml:space="preserve">οἶδα γὰρ ὅτι οὐκέτι ὄψομαι τὸ πρόσωπόν σου πάτερ Παῦλε. </w:t>
      </w:r>
      <w:r w:rsidRPr="007A3A37">
        <w:rPr>
          <w:rFonts w:ascii="Gentium" w:hAnsi="Gentium" w:cs="Gentium"/>
          <w:b/>
          <w:bCs/>
          <w:i/>
          <w:iCs/>
          <w:noProof/>
          <w:color w:val="EE0000"/>
          <w:sz w:val="28"/>
          <w:szCs w:val="28"/>
          <w:vertAlign w:val="superscript"/>
          <w:lang w:val="el-GR" w:eastAsia="en-GB"/>
        </w:rPr>
        <w:t>8 </w:t>
      </w:r>
      <w:r w:rsidRPr="007A3A37">
        <w:rPr>
          <w:rFonts w:ascii="Gentium" w:hAnsi="Gentium" w:cs="Gentium"/>
          <w:i/>
          <w:iCs/>
          <w:noProof/>
          <w:color w:val="006600"/>
          <w:sz w:val="28"/>
          <w:szCs w:val="28"/>
          <w:lang w:val="el-GR" w:eastAsia="en-GB"/>
        </w:rPr>
        <w:t>Καὶ πεσὼν ἐπὶ τὴν γῆν εἰς τοὺς πόδας αὐτοῦ ἔκλαυσεν ἱκανῶς.</w:t>
      </w:r>
    </w:p>
    <w:p w14:paraId="3281FF28" w14:textId="77777777" w:rsidR="00033F51" w:rsidRPr="007A3A37" w:rsidRDefault="00033F51">
      <w:pPr>
        <w:rPr>
          <w:noProof/>
          <w:lang w:val="el-GR"/>
        </w:rPr>
        <w:sectPr w:rsidR="00033F51" w:rsidRPr="007A3A37">
          <w:type w:val="continuous"/>
          <w:pgSz w:w="16838" w:h="11906" w:orient="landscape"/>
          <w:pgMar w:top="1418" w:right="1418" w:bottom="1418" w:left="1418" w:header="0" w:footer="0" w:gutter="0"/>
          <w:cols w:space="720"/>
          <w:formProt w:val="0"/>
          <w:docGrid w:linePitch="600" w:charSpace="32768"/>
        </w:sectPr>
      </w:pPr>
    </w:p>
    <w:p w14:paraId="402665F1" w14:textId="77777777" w:rsidR="00033F51" w:rsidRPr="007A3A37" w:rsidRDefault="00000000">
      <w:pPr>
        <w:pStyle w:val="aramaic"/>
        <w:keepNext/>
        <w:widowControl w:val="0"/>
        <w:bidi w:val="0"/>
        <w:spacing w:before="120" w:beforeAutospacing="0" w:afterAutospacing="0"/>
        <w:jc w:val="center"/>
        <w:rPr>
          <w:noProof/>
          <w:lang w:val="el-GR"/>
        </w:rPr>
      </w:pPr>
      <w:r w:rsidRPr="007A3A37">
        <w:rPr>
          <w:rStyle w:val="chapternumber1"/>
          <w:rFonts w:ascii="Gentium" w:hAnsi="Gentium" w:cs="Gentium"/>
          <w:b/>
          <w:bCs/>
          <w:i/>
          <w:iCs/>
          <w:noProof/>
          <w:color w:val="auto"/>
          <w:sz w:val="32"/>
          <w:szCs w:val="32"/>
          <w:u w:val="single" w:color="800000"/>
          <w:lang w:val="el-GR"/>
        </w:rPr>
        <w:t>10</w:t>
      </w:r>
    </w:p>
    <w:p w14:paraId="1C21A22C" w14:textId="77777777" w:rsidR="00033F51" w:rsidRPr="007A3A37" w:rsidRDefault="00000000">
      <w:pPr>
        <w:spacing w:before="120"/>
        <w:jc w:val="both"/>
        <w:rPr>
          <w:noProof/>
          <w:lang w:val="el-GR"/>
        </w:rPr>
      </w:pPr>
      <w:r w:rsidRPr="007A3A37">
        <w:rPr>
          <w:rFonts w:ascii="Gentium" w:hAnsi="Gentium" w:cs="Gentium"/>
          <w:b/>
          <w:bCs/>
          <w:i/>
          <w:iCs/>
          <w:noProof/>
          <w:color w:val="EE0000"/>
          <w:sz w:val="28"/>
          <w:szCs w:val="28"/>
          <w:vertAlign w:val="superscript"/>
          <w:lang w:val="el-GR" w:eastAsia="en-GB"/>
        </w:rPr>
        <w:t>1 </w:t>
      </w:r>
      <w:r w:rsidRPr="007A3A37">
        <w:rPr>
          <w:rFonts w:ascii="Gentium" w:hAnsi="Gentium" w:cs="Gentium"/>
          <w:i/>
          <w:iCs/>
          <w:noProof/>
          <w:color w:val="006600"/>
          <w:sz w:val="28"/>
          <w:szCs w:val="28"/>
          <w:lang w:val="el-GR" w:eastAsia="en-GB"/>
        </w:rPr>
        <w:t xml:space="preserve">Ὁ δὲ Παῦλος ἔφη πρὸς αὐτόν· Κἀμοὶ τῇ νυκτὶ ταύτῃ παρέστη ὁ κύριος λέγων· μὴ βιάσῃ Βαρνάβαν τοῦ μὴ πορευθῆναι εἰς Κύπρον· </w:t>
      </w:r>
      <w:r w:rsidRPr="007A3A37">
        <w:rPr>
          <w:rFonts w:ascii="Gentium" w:hAnsi="Gentium" w:cs="Gentium"/>
          <w:b/>
          <w:bCs/>
          <w:i/>
          <w:iCs/>
          <w:noProof/>
          <w:color w:val="EE0000"/>
          <w:sz w:val="28"/>
          <w:szCs w:val="28"/>
          <w:vertAlign w:val="superscript"/>
          <w:lang w:val="el-GR" w:eastAsia="en-GB"/>
        </w:rPr>
        <w:t>2 </w:t>
      </w:r>
      <w:r w:rsidRPr="007A3A37">
        <w:rPr>
          <w:rFonts w:ascii="Gentium" w:hAnsi="Gentium" w:cs="Gentium"/>
          <w:i/>
          <w:iCs/>
          <w:noProof/>
          <w:color w:val="006600"/>
          <w:sz w:val="28"/>
          <w:szCs w:val="28"/>
          <w:lang w:val="el-GR" w:eastAsia="en-GB"/>
        </w:rPr>
        <w:t xml:space="preserve">ἐκεῖ γὰρ αὐτῷ ἡτοίμασται τοῦ φωτίσαι πολλούς· </w:t>
      </w:r>
      <w:r w:rsidRPr="007A3A37">
        <w:rPr>
          <w:rFonts w:ascii="Gentium" w:hAnsi="Gentium" w:cs="Gentium"/>
          <w:b/>
          <w:bCs/>
          <w:i/>
          <w:iCs/>
          <w:noProof/>
          <w:color w:val="EE0000"/>
          <w:sz w:val="28"/>
          <w:szCs w:val="28"/>
          <w:vertAlign w:val="superscript"/>
          <w:lang w:val="el-GR" w:eastAsia="en-GB"/>
        </w:rPr>
        <w:t>3 </w:t>
      </w:r>
      <w:r w:rsidRPr="007A3A37">
        <w:rPr>
          <w:rFonts w:ascii="Gentium" w:hAnsi="Gentium" w:cs="Gentium"/>
          <w:i/>
          <w:iCs/>
          <w:noProof/>
          <w:color w:val="006600"/>
          <w:sz w:val="28"/>
          <w:szCs w:val="28"/>
          <w:lang w:val="el-GR" w:eastAsia="en-GB"/>
        </w:rPr>
        <w:t xml:space="preserve">καὶ σὺ δὲ ἐν τῇ δοθείσῃ σοι χάριτι πορεύου εἰς Ἱεροσόλυμα προσκυνῆσαι ἐν τῷ ἁγίῳ τόπῳ, κἀκεῖ σοι δειχθήσεται ποῦ σοι τὸ μαρτύριον ἡτοίμασται. </w:t>
      </w:r>
      <w:r w:rsidRPr="007A3A37">
        <w:rPr>
          <w:rFonts w:ascii="Gentium" w:hAnsi="Gentium" w:cs="Gentium"/>
          <w:b/>
          <w:bCs/>
          <w:i/>
          <w:iCs/>
          <w:noProof/>
          <w:color w:val="EE0000"/>
          <w:sz w:val="28"/>
          <w:szCs w:val="28"/>
          <w:vertAlign w:val="superscript"/>
          <w:lang w:val="el-GR" w:eastAsia="en-GB"/>
        </w:rPr>
        <w:t>4 </w:t>
      </w:r>
      <w:r w:rsidRPr="007A3A37">
        <w:rPr>
          <w:rFonts w:ascii="Gentium" w:hAnsi="Gentium" w:cs="Gentium"/>
          <w:i/>
          <w:iCs/>
          <w:noProof/>
          <w:color w:val="006600"/>
          <w:sz w:val="28"/>
          <w:szCs w:val="28"/>
          <w:lang w:val="el-GR" w:eastAsia="en-GB"/>
        </w:rPr>
        <w:t>Ἠσπασάμεθα δὲ ἀλλήλους, καὶ παρέλαβέν με Βαρνάβας.</w:t>
      </w:r>
    </w:p>
    <w:p w14:paraId="515740BC" w14:textId="77777777" w:rsidR="00033F51" w:rsidRPr="007A3A37" w:rsidRDefault="00033F51">
      <w:pPr>
        <w:rPr>
          <w:noProof/>
          <w:lang w:val="el-GR"/>
        </w:rPr>
        <w:sectPr w:rsidR="00033F51" w:rsidRPr="007A3A37">
          <w:type w:val="continuous"/>
          <w:pgSz w:w="16838" w:h="11906" w:orient="landscape"/>
          <w:pgMar w:top="1418" w:right="1418" w:bottom="1418" w:left="1418" w:header="0" w:footer="0" w:gutter="0"/>
          <w:cols w:space="720"/>
          <w:formProt w:val="0"/>
          <w:docGrid w:linePitch="600" w:charSpace="32768"/>
        </w:sectPr>
      </w:pPr>
    </w:p>
    <w:p w14:paraId="1B5B4278" w14:textId="77777777" w:rsidR="00033F51" w:rsidRPr="007A3A37" w:rsidRDefault="00000000">
      <w:pPr>
        <w:pStyle w:val="aramaic"/>
        <w:keepNext/>
        <w:widowControl w:val="0"/>
        <w:bidi w:val="0"/>
        <w:spacing w:before="120" w:beforeAutospacing="0" w:afterAutospacing="0"/>
        <w:jc w:val="center"/>
        <w:rPr>
          <w:noProof/>
          <w:lang w:val="el-GR"/>
        </w:rPr>
      </w:pPr>
      <w:r w:rsidRPr="007A3A37">
        <w:rPr>
          <w:rStyle w:val="chapternumber1"/>
          <w:rFonts w:ascii="Gentium" w:hAnsi="Gentium" w:cs="Gentium"/>
          <w:b/>
          <w:bCs/>
          <w:i/>
          <w:iCs/>
          <w:noProof/>
          <w:color w:val="auto"/>
          <w:sz w:val="32"/>
          <w:szCs w:val="32"/>
          <w:u w:val="single" w:color="800000"/>
          <w:lang w:val="el-GR"/>
        </w:rPr>
        <w:t>11</w:t>
      </w:r>
    </w:p>
    <w:p w14:paraId="1711A4BA" w14:textId="77777777" w:rsidR="00033F51" w:rsidRPr="007A3A37" w:rsidRDefault="00000000">
      <w:pPr>
        <w:spacing w:before="120"/>
        <w:jc w:val="both"/>
        <w:rPr>
          <w:noProof/>
          <w:lang w:val="el-GR"/>
        </w:rPr>
      </w:pPr>
      <w:r w:rsidRPr="007A3A37">
        <w:rPr>
          <w:rFonts w:ascii="Gentium" w:hAnsi="Gentium" w:cs="Gentium"/>
          <w:b/>
          <w:bCs/>
          <w:i/>
          <w:iCs/>
          <w:noProof/>
          <w:color w:val="EE0000"/>
          <w:sz w:val="28"/>
          <w:szCs w:val="28"/>
          <w:vertAlign w:val="superscript"/>
          <w:lang w:val="el-GR" w:eastAsia="en-GB"/>
        </w:rPr>
        <w:t>1 </w:t>
      </w:r>
      <w:r w:rsidRPr="007A3A37">
        <w:rPr>
          <w:rFonts w:ascii="Gentium" w:hAnsi="Gentium" w:cs="Gentium"/>
          <w:i/>
          <w:iCs/>
          <w:noProof/>
          <w:color w:val="006600"/>
          <w:sz w:val="28"/>
          <w:szCs w:val="28"/>
          <w:lang w:val="el-GR" w:eastAsia="en-GB"/>
        </w:rPr>
        <w:t xml:space="preserve">Καὶ κατελθόντες εἰς Λαοδίκειαν ἠρωτῶμεν περᾶσαι εἰς Κύπρον, καὶ εὑρόντες πλοῖον ἀπερχόμενον εἰς Κύπρον ἀνήλθομεν· καὶ πλευσάντων ἡμῶν ὁ ἄνεμος ἐναντίος εὑρέθη. </w:t>
      </w:r>
      <w:r w:rsidRPr="007A3A37">
        <w:rPr>
          <w:rFonts w:ascii="Gentium" w:hAnsi="Gentium" w:cs="Gentium"/>
          <w:b/>
          <w:bCs/>
          <w:i/>
          <w:iCs/>
          <w:noProof/>
          <w:color w:val="EE0000"/>
          <w:sz w:val="28"/>
          <w:szCs w:val="28"/>
          <w:vertAlign w:val="superscript"/>
          <w:lang w:val="el-GR" w:eastAsia="en-GB"/>
        </w:rPr>
        <w:t>2 </w:t>
      </w:r>
      <w:r w:rsidRPr="007A3A37">
        <w:rPr>
          <w:rFonts w:ascii="Gentium" w:hAnsi="Gentium" w:cs="Gentium"/>
          <w:i/>
          <w:iCs/>
          <w:noProof/>
          <w:color w:val="006600"/>
          <w:sz w:val="28"/>
          <w:szCs w:val="28"/>
          <w:lang w:val="el-GR" w:eastAsia="en-GB"/>
        </w:rPr>
        <w:t xml:space="preserve">ἤλθομεν δὲ ἐν τῷ Κορασίῳ, καὶ κατελθόντων ἡμῶν παρὰ τὸν αἰγιαλόν ἔνθα πηγὴ ἦν, ἀνεψύξαμεν ἐκεῖ, μηδενὶ ἑαυτοὺς ἐμφανίζοντες διὰ τὸ μὴ γνῶναί τινα ὅτι ἀπεχωρίσθη Βαρνάβας τοῦ Παύλου. </w:t>
      </w:r>
      <w:r w:rsidRPr="007A3A37">
        <w:rPr>
          <w:rFonts w:ascii="Gentium" w:hAnsi="Gentium" w:cs="Gentium"/>
          <w:b/>
          <w:bCs/>
          <w:i/>
          <w:iCs/>
          <w:noProof/>
          <w:color w:val="EE0000"/>
          <w:sz w:val="28"/>
          <w:szCs w:val="28"/>
          <w:vertAlign w:val="superscript"/>
          <w:lang w:val="el-GR" w:eastAsia="en-GB"/>
        </w:rPr>
        <w:t>3 </w:t>
      </w:r>
      <w:r w:rsidRPr="007A3A37">
        <w:rPr>
          <w:rFonts w:ascii="Gentium" w:hAnsi="Gentium" w:cs="Gentium"/>
          <w:i/>
          <w:iCs/>
          <w:noProof/>
          <w:color w:val="006600"/>
          <w:sz w:val="28"/>
          <w:szCs w:val="28"/>
          <w:lang w:val="el-GR" w:eastAsia="en-GB"/>
        </w:rPr>
        <w:t xml:space="preserve">ἀναχθέντες δὲ ἀπὸ </w:t>
      </w:r>
      <w:r w:rsidRPr="007A3A37">
        <w:rPr>
          <w:rFonts w:ascii="Gentium" w:hAnsi="Gentium" w:cs="Gentium"/>
          <w:i/>
          <w:iCs/>
          <w:noProof/>
          <w:color w:val="006600"/>
          <w:sz w:val="28"/>
          <w:szCs w:val="28"/>
          <w:lang w:val="el-GR" w:eastAsia="en-GB"/>
        </w:rPr>
        <w:lastRenderedPageBreak/>
        <w:t xml:space="preserve">Κορασίου ἤλθομεν εἰς Παλαιὰς τῆς Ἰσαυρίας, κἀκεῖθεν ἤλθομεν ἐν νήσῳ τινὶ Πιτυούσῃ καλουμένῃ, καὶ χειμῶνος γενομένου ἐποιήσαμεν ἐκεῖ ἡμέρας τρεῖς· </w:t>
      </w:r>
      <w:r w:rsidRPr="007A3A37">
        <w:rPr>
          <w:rFonts w:ascii="Gentium" w:hAnsi="Gentium" w:cs="Gentium"/>
          <w:b/>
          <w:bCs/>
          <w:i/>
          <w:iCs/>
          <w:noProof/>
          <w:color w:val="EE0000"/>
          <w:sz w:val="28"/>
          <w:szCs w:val="28"/>
          <w:vertAlign w:val="superscript"/>
          <w:lang w:val="el-GR" w:eastAsia="en-GB"/>
        </w:rPr>
        <w:t>4 </w:t>
      </w:r>
      <w:r w:rsidRPr="007A3A37">
        <w:rPr>
          <w:rFonts w:ascii="Gentium" w:hAnsi="Gentium" w:cs="Gentium"/>
          <w:i/>
          <w:iCs/>
          <w:noProof/>
          <w:color w:val="006600"/>
          <w:sz w:val="28"/>
          <w:szCs w:val="28"/>
          <w:lang w:val="el-GR" w:eastAsia="en-GB"/>
        </w:rPr>
        <w:t>ὑπεδέξατο δὲ ἡμᾶς ἀνήρ τις εὐλαβὴς ὀνόματι Εὔφημος, ὃν καὶ πολλὰ κατήχησε Βαρνάβας εἰς τὴν πίστιν σὺν ὅλῳ τῷ οἴκῳ αὐτοῦ.</w:t>
      </w:r>
    </w:p>
    <w:p w14:paraId="1AE930B7" w14:textId="77777777" w:rsidR="00033F51" w:rsidRPr="007A3A37" w:rsidRDefault="00033F51">
      <w:pPr>
        <w:rPr>
          <w:noProof/>
          <w:lang w:val="el-GR"/>
        </w:rPr>
        <w:sectPr w:rsidR="00033F51" w:rsidRPr="007A3A37">
          <w:type w:val="continuous"/>
          <w:pgSz w:w="16838" w:h="11906" w:orient="landscape"/>
          <w:pgMar w:top="1418" w:right="1418" w:bottom="1418" w:left="1418" w:header="0" w:footer="0" w:gutter="0"/>
          <w:cols w:space="720"/>
          <w:formProt w:val="0"/>
          <w:docGrid w:linePitch="600" w:charSpace="32768"/>
        </w:sectPr>
      </w:pPr>
    </w:p>
    <w:p w14:paraId="7EFE9858" w14:textId="77777777" w:rsidR="00033F51" w:rsidRPr="007A3A37" w:rsidRDefault="00000000">
      <w:pPr>
        <w:pStyle w:val="aramaic"/>
        <w:keepNext/>
        <w:widowControl w:val="0"/>
        <w:bidi w:val="0"/>
        <w:spacing w:before="120" w:beforeAutospacing="0" w:afterAutospacing="0"/>
        <w:jc w:val="center"/>
        <w:rPr>
          <w:noProof/>
          <w:lang w:val="el-GR"/>
        </w:rPr>
      </w:pPr>
      <w:r w:rsidRPr="007A3A37">
        <w:rPr>
          <w:rStyle w:val="chapternumber1"/>
          <w:rFonts w:ascii="Gentium" w:hAnsi="Gentium" w:cs="Gentium"/>
          <w:b/>
          <w:bCs/>
          <w:i/>
          <w:iCs/>
          <w:noProof/>
          <w:color w:val="auto"/>
          <w:sz w:val="32"/>
          <w:szCs w:val="32"/>
          <w:u w:val="single" w:color="800000"/>
          <w:lang w:val="el-GR"/>
        </w:rPr>
        <w:t>12</w:t>
      </w:r>
    </w:p>
    <w:p w14:paraId="08276D32" w14:textId="77777777" w:rsidR="00033F51" w:rsidRPr="007A3A37" w:rsidRDefault="00000000">
      <w:pPr>
        <w:spacing w:before="120"/>
        <w:jc w:val="both"/>
        <w:rPr>
          <w:noProof/>
          <w:lang w:val="el-GR"/>
        </w:rPr>
      </w:pPr>
      <w:r w:rsidRPr="007A3A37">
        <w:rPr>
          <w:rFonts w:ascii="Gentium" w:hAnsi="Gentium" w:cs="Gentium"/>
          <w:b/>
          <w:bCs/>
          <w:i/>
          <w:iCs/>
          <w:noProof/>
          <w:color w:val="EE0000"/>
          <w:sz w:val="28"/>
          <w:szCs w:val="28"/>
          <w:vertAlign w:val="superscript"/>
          <w:lang w:val="el-GR" w:eastAsia="en-GB"/>
        </w:rPr>
        <w:t>1 </w:t>
      </w:r>
      <w:r w:rsidRPr="007A3A37">
        <w:rPr>
          <w:rFonts w:ascii="Gentium" w:hAnsi="Gentium" w:cs="Gentium"/>
          <w:i/>
          <w:iCs/>
          <w:noProof/>
          <w:color w:val="006600"/>
          <w:sz w:val="28"/>
          <w:szCs w:val="28"/>
          <w:lang w:val="el-GR" w:eastAsia="en-GB"/>
        </w:rPr>
        <w:t xml:space="preserve">Ἐκεῖθέν τε παρεπλεύσαμεν τὰς Ἀκονησίας καὶ ἤλθομεν ἐν πόλει Ἀνεμουρίῳ, καὶ εἰσελθόντων ἡμῶν ἐν αὐτῇ εὕρομεν δύο Ἕλληνας· </w:t>
      </w:r>
      <w:r w:rsidRPr="007A3A37">
        <w:rPr>
          <w:rFonts w:ascii="Gentium" w:hAnsi="Gentium" w:cs="Gentium"/>
          <w:b/>
          <w:bCs/>
          <w:i/>
          <w:iCs/>
          <w:noProof/>
          <w:color w:val="EE0000"/>
          <w:sz w:val="28"/>
          <w:szCs w:val="28"/>
          <w:vertAlign w:val="superscript"/>
          <w:lang w:val="el-GR" w:eastAsia="en-GB"/>
        </w:rPr>
        <w:t>2 </w:t>
      </w:r>
      <w:r w:rsidRPr="007A3A37">
        <w:rPr>
          <w:rFonts w:ascii="Gentium" w:hAnsi="Gentium" w:cs="Gentium"/>
          <w:i/>
          <w:iCs/>
          <w:noProof/>
          <w:color w:val="006600"/>
          <w:sz w:val="28"/>
          <w:szCs w:val="28"/>
          <w:lang w:val="el-GR" w:eastAsia="en-GB"/>
        </w:rPr>
        <w:t xml:space="preserve">ἐλθόντες δὲ πρὸς ἡμᾶς ἐπηρώτων πόθεν καὶ τίνες ἐσμέν. </w:t>
      </w:r>
      <w:r w:rsidRPr="007A3A37">
        <w:rPr>
          <w:rFonts w:ascii="Gentium" w:hAnsi="Gentium" w:cs="Gentium"/>
          <w:b/>
          <w:bCs/>
          <w:i/>
          <w:iCs/>
          <w:noProof/>
          <w:color w:val="EE0000"/>
          <w:sz w:val="28"/>
          <w:szCs w:val="28"/>
          <w:vertAlign w:val="superscript"/>
          <w:lang w:val="el-GR" w:eastAsia="en-GB"/>
        </w:rPr>
        <w:t>3 </w:t>
      </w:r>
      <w:r w:rsidRPr="007A3A37">
        <w:rPr>
          <w:rFonts w:ascii="Gentium" w:hAnsi="Gentium" w:cs="Gentium"/>
          <w:i/>
          <w:iCs/>
          <w:noProof/>
          <w:color w:val="006600"/>
          <w:sz w:val="28"/>
          <w:szCs w:val="28"/>
          <w:lang w:val="el-GR" w:eastAsia="en-GB"/>
        </w:rPr>
        <w:t xml:space="preserve">εἶπεν δὲ αὐτοῖς Βαρνάβας· Εἰ βούλεσθε γνῶναι πόθεν καὶ τίνες ἐσμέν, ἀπορρίψατε ἣν ἔχετε ἐσθῆτα, καὶ περιβάλλω ὑμᾶς ἐσθῆτα ἥτις οὐδέποτε ῥυπαίνεται, οὐδὲ ἔστιν ἐν αὐτῇ ῥυπαρία ἀλλὰ πάντοτε λαμπρά ἐστιν. </w:t>
      </w:r>
      <w:r w:rsidRPr="007A3A37">
        <w:rPr>
          <w:rFonts w:ascii="Gentium" w:hAnsi="Gentium" w:cs="Gentium"/>
          <w:b/>
          <w:bCs/>
          <w:i/>
          <w:iCs/>
          <w:noProof/>
          <w:color w:val="EE0000"/>
          <w:sz w:val="28"/>
          <w:szCs w:val="28"/>
          <w:vertAlign w:val="superscript"/>
          <w:lang w:val="el-GR" w:eastAsia="en-GB"/>
        </w:rPr>
        <w:t>4 </w:t>
      </w:r>
      <w:r w:rsidRPr="007A3A37">
        <w:rPr>
          <w:rFonts w:ascii="Gentium" w:hAnsi="Gentium" w:cs="Gentium"/>
          <w:i/>
          <w:iCs/>
          <w:noProof/>
          <w:color w:val="006600"/>
          <w:sz w:val="28"/>
          <w:szCs w:val="28"/>
          <w:lang w:val="el-GR" w:eastAsia="en-GB"/>
        </w:rPr>
        <w:t xml:space="preserve">Ξενισθέντες δὲ ἐπὶ τῷ λόγῳ ἠρώτων ἡμᾶς· Τί ἐστι τὸ ἔνδυμα ἐκεῖνο ὃ μέλλει διδόναι; </w:t>
      </w:r>
      <w:r w:rsidRPr="007A3A37">
        <w:rPr>
          <w:rFonts w:ascii="Gentium" w:hAnsi="Gentium" w:cs="Gentium"/>
          <w:b/>
          <w:bCs/>
          <w:i/>
          <w:iCs/>
          <w:noProof/>
          <w:color w:val="EE0000"/>
          <w:sz w:val="28"/>
          <w:szCs w:val="28"/>
          <w:vertAlign w:val="superscript"/>
          <w:lang w:val="el-GR" w:eastAsia="en-GB"/>
        </w:rPr>
        <w:t>5 </w:t>
      </w:r>
      <w:r w:rsidRPr="007A3A37">
        <w:rPr>
          <w:rFonts w:ascii="Gentium" w:hAnsi="Gentium" w:cs="Gentium"/>
          <w:i/>
          <w:iCs/>
          <w:noProof/>
          <w:color w:val="006600"/>
          <w:sz w:val="28"/>
          <w:szCs w:val="28"/>
          <w:lang w:val="el-GR" w:eastAsia="en-GB"/>
        </w:rPr>
        <w:t>Εἶπεν δὲ αὐτοῖς Βαρνάβας· Ἐὰν ἐξομολογήσησθε τὰς ἁμαρτίας ὑμῶν καὶ συντάξησθε τῷ κυρίῳ ἡμῶν Ἰησοῦ Χριστῷ, λαμβάνητε τὸ ἔνδυμα ἐκεῖνο ὅπερ ἐστὶν ἄφθαρτον εἰς τὸν αἰῶνα.</w:t>
      </w:r>
    </w:p>
    <w:p w14:paraId="6B94C924" w14:textId="77777777" w:rsidR="00033F51" w:rsidRPr="007A3A37" w:rsidRDefault="00033F51">
      <w:pPr>
        <w:rPr>
          <w:noProof/>
          <w:lang w:val="el-GR"/>
        </w:rPr>
        <w:sectPr w:rsidR="00033F51" w:rsidRPr="007A3A37">
          <w:type w:val="continuous"/>
          <w:pgSz w:w="16838" w:h="11906" w:orient="landscape"/>
          <w:pgMar w:top="1418" w:right="1418" w:bottom="1418" w:left="1418" w:header="0" w:footer="0" w:gutter="0"/>
          <w:cols w:space="720"/>
          <w:formProt w:val="0"/>
          <w:docGrid w:linePitch="600" w:charSpace="32768"/>
        </w:sectPr>
      </w:pPr>
    </w:p>
    <w:p w14:paraId="45F549D6" w14:textId="77777777" w:rsidR="00033F51" w:rsidRPr="007A3A37" w:rsidRDefault="00000000">
      <w:pPr>
        <w:pStyle w:val="aramaic"/>
        <w:keepNext/>
        <w:widowControl w:val="0"/>
        <w:bidi w:val="0"/>
        <w:spacing w:before="120" w:beforeAutospacing="0" w:afterAutospacing="0"/>
        <w:jc w:val="center"/>
        <w:rPr>
          <w:noProof/>
          <w:lang w:val="el-GR"/>
        </w:rPr>
      </w:pPr>
      <w:r w:rsidRPr="007A3A37">
        <w:rPr>
          <w:rStyle w:val="chapternumber1"/>
          <w:rFonts w:ascii="Gentium" w:hAnsi="Gentium" w:cs="Gentium"/>
          <w:b/>
          <w:bCs/>
          <w:i/>
          <w:iCs/>
          <w:noProof/>
          <w:color w:val="auto"/>
          <w:sz w:val="32"/>
          <w:szCs w:val="32"/>
          <w:u w:val="single" w:color="800000"/>
          <w:lang w:val="el-GR"/>
        </w:rPr>
        <w:t>13</w:t>
      </w:r>
    </w:p>
    <w:p w14:paraId="6E1E75F9" w14:textId="77777777" w:rsidR="00033F51" w:rsidRPr="007A3A37" w:rsidRDefault="00000000">
      <w:pPr>
        <w:spacing w:before="120"/>
        <w:jc w:val="both"/>
        <w:rPr>
          <w:noProof/>
          <w:lang w:val="el-GR"/>
        </w:rPr>
      </w:pPr>
      <w:r w:rsidRPr="007A3A37">
        <w:rPr>
          <w:rFonts w:ascii="Gentium" w:hAnsi="Gentium" w:cs="Gentium"/>
          <w:b/>
          <w:bCs/>
          <w:i/>
          <w:iCs/>
          <w:noProof/>
          <w:color w:val="EE0000"/>
          <w:sz w:val="28"/>
          <w:szCs w:val="28"/>
          <w:vertAlign w:val="superscript"/>
          <w:lang w:val="el-GR" w:eastAsia="en-GB"/>
        </w:rPr>
        <w:t>1 </w:t>
      </w:r>
      <w:r w:rsidRPr="007A3A37">
        <w:rPr>
          <w:rFonts w:ascii="Gentium" w:hAnsi="Gentium" w:cs="Gentium"/>
          <w:i/>
          <w:iCs/>
          <w:noProof/>
          <w:color w:val="006600"/>
          <w:sz w:val="28"/>
          <w:szCs w:val="28"/>
          <w:lang w:val="el-GR" w:eastAsia="en-GB"/>
        </w:rPr>
        <w:t xml:space="preserve">Κατανυχθέντες δὲ ὑπὸ τοῦ ἁγίου πνεύματος ἔπεσον εἰς τοὺς πόδας αὐτοῦ παρακαλοῦντες καὶ λέγοντες· Ἀξιοῦμέν σε πάτερ, δὸς ἡμῖν τὸ ἔνδυμα ἐκεῖνο· </w:t>
      </w:r>
      <w:r w:rsidRPr="007A3A37">
        <w:rPr>
          <w:rFonts w:ascii="Gentium" w:hAnsi="Gentium" w:cs="Gentium"/>
          <w:b/>
          <w:bCs/>
          <w:i/>
          <w:iCs/>
          <w:noProof/>
          <w:color w:val="EE0000"/>
          <w:sz w:val="28"/>
          <w:szCs w:val="28"/>
          <w:vertAlign w:val="superscript"/>
          <w:lang w:val="el-GR" w:eastAsia="en-GB"/>
        </w:rPr>
        <w:t>2 </w:t>
      </w:r>
      <w:r w:rsidRPr="007A3A37">
        <w:rPr>
          <w:rFonts w:ascii="Gentium" w:hAnsi="Gentium" w:cs="Gentium"/>
          <w:i/>
          <w:iCs/>
          <w:noProof/>
          <w:color w:val="006600"/>
          <w:sz w:val="28"/>
          <w:szCs w:val="28"/>
          <w:lang w:val="el-GR" w:eastAsia="en-GB"/>
        </w:rPr>
        <w:t xml:space="preserve">ἡμεῖς γὰρ πιστεύομεν ᾧ κηρύττεις ζῶντι θεῷ καὶ ἀληθινῷ. </w:t>
      </w:r>
      <w:r w:rsidRPr="007A3A37">
        <w:rPr>
          <w:rFonts w:ascii="Gentium" w:hAnsi="Gentium" w:cs="Gentium"/>
          <w:b/>
          <w:bCs/>
          <w:i/>
          <w:iCs/>
          <w:noProof/>
          <w:color w:val="EE0000"/>
          <w:sz w:val="28"/>
          <w:szCs w:val="28"/>
          <w:vertAlign w:val="superscript"/>
          <w:lang w:val="el-GR" w:eastAsia="en-GB"/>
        </w:rPr>
        <w:t>3 </w:t>
      </w:r>
      <w:r w:rsidRPr="007A3A37">
        <w:rPr>
          <w:rFonts w:ascii="Gentium" w:hAnsi="Gentium" w:cs="Gentium"/>
          <w:i/>
          <w:iCs/>
          <w:noProof/>
          <w:color w:val="006600"/>
          <w:sz w:val="28"/>
          <w:szCs w:val="28"/>
          <w:lang w:val="el-GR" w:eastAsia="en-GB"/>
        </w:rPr>
        <w:t xml:space="preserve">Καταγαγὼν δὲ αὐτοὺς κάτω εἰς τὴν πηγὴν ἐβάπτισεν αὐτοὺς εἰς ὄνομα πατρὸς καὶ υἱοῦ καὶ ἁγίου πνεύματος· καὶ ἔγνωσαν ἑαυτοὺς ὅτι ἐνεδύσαντο δύναμιν καὶ στολὴν ἁγίαν. </w:t>
      </w:r>
      <w:r w:rsidRPr="007A3A37">
        <w:rPr>
          <w:rFonts w:ascii="Gentium" w:hAnsi="Gentium" w:cs="Gentium"/>
          <w:b/>
          <w:bCs/>
          <w:i/>
          <w:iCs/>
          <w:noProof/>
          <w:color w:val="EE0000"/>
          <w:sz w:val="28"/>
          <w:szCs w:val="28"/>
          <w:vertAlign w:val="superscript"/>
          <w:lang w:val="el-GR" w:eastAsia="en-GB"/>
        </w:rPr>
        <w:t>4 </w:t>
      </w:r>
      <w:r w:rsidRPr="007A3A37">
        <w:rPr>
          <w:rFonts w:ascii="Gentium" w:hAnsi="Gentium" w:cs="Gentium"/>
          <w:i/>
          <w:iCs/>
          <w:noProof/>
          <w:color w:val="006600"/>
          <w:sz w:val="28"/>
          <w:szCs w:val="28"/>
          <w:lang w:val="el-GR" w:eastAsia="en-GB"/>
        </w:rPr>
        <w:t xml:space="preserve">λαβὼν δὲ παρ’ ἐμοῦ μίαν στολὴν ἐνέδυσεν τὸν ἕνα, καὶ ἐκ τῆς ἰδίας στολῆς ἐνέδυσε τὸν ἕτερον. </w:t>
      </w:r>
      <w:r w:rsidRPr="007A3A37">
        <w:rPr>
          <w:rFonts w:ascii="Gentium" w:hAnsi="Gentium" w:cs="Gentium"/>
          <w:b/>
          <w:bCs/>
          <w:i/>
          <w:iCs/>
          <w:noProof/>
          <w:color w:val="EE0000"/>
          <w:sz w:val="28"/>
          <w:szCs w:val="28"/>
          <w:vertAlign w:val="superscript"/>
          <w:lang w:val="el-GR" w:eastAsia="en-GB"/>
        </w:rPr>
        <w:t>5 </w:t>
      </w:r>
      <w:r w:rsidRPr="007A3A37">
        <w:rPr>
          <w:rFonts w:ascii="Gentium" w:hAnsi="Gentium" w:cs="Gentium"/>
          <w:i/>
          <w:iCs/>
          <w:noProof/>
          <w:color w:val="006600"/>
          <w:sz w:val="28"/>
          <w:szCs w:val="28"/>
          <w:lang w:val="el-GR" w:eastAsia="en-GB"/>
        </w:rPr>
        <w:t xml:space="preserve">προσήνεγκαν δὲ χρήματα αὐτῷ, καὶ εὐθέως διέδωκεν αὐτὰ Βαρνάβας τοῖς πτωχοῖς· </w:t>
      </w:r>
      <w:r w:rsidRPr="007A3A37">
        <w:rPr>
          <w:rFonts w:ascii="Gentium" w:hAnsi="Gentium" w:cs="Gentium"/>
          <w:b/>
          <w:bCs/>
          <w:i/>
          <w:iCs/>
          <w:noProof/>
          <w:color w:val="EE0000"/>
          <w:sz w:val="28"/>
          <w:szCs w:val="28"/>
          <w:vertAlign w:val="superscript"/>
          <w:lang w:val="el-GR" w:eastAsia="en-GB"/>
        </w:rPr>
        <w:t>6 </w:t>
      </w:r>
      <w:r w:rsidRPr="007A3A37">
        <w:rPr>
          <w:rFonts w:ascii="Gentium" w:hAnsi="Gentium" w:cs="Gentium"/>
          <w:i/>
          <w:iCs/>
          <w:noProof/>
          <w:color w:val="006600"/>
          <w:sz w:val="28"/>
          <w:szCs w:val="28"/>
          <w:lang w:val="el-GR" w:eastAsia="en-GB"/>
        </w:rPr>
        <w:t>ἀφ’ ὧν καὶ οἱ ναῦται πολλὰ ἠδυνήθησαν κερδᾶναι.</w:t>
      </w:r>
    </w:p>
    <w:p w14:paraId="21A0CC7E" w14:textId="77777777" w:rsidR="00033F51" w:rsidRPr="007A3A37" w:rsidRDefault="00033F51">
      <w:pPr>
        <w:rPr>
          <w:noProof/>
          <w:lang w:val="el-GR"/>
        </w:rPr>
        <w:sectPr w:rsidR="00033F51" w:rsidRPr="007A3A37">
          <w:type w:val="continuous"/>
          <w:pgSz w:w="16838" w:h="11906" w:orient="landscape"/>
          <w:pgMar w:top="1418" w:right="1418" w:bottom="1418" w:left="1418" w:header="0" w:footer="0" w:gutter="0"/>
          <w:cols w:space="720"/>
          <w:formProt w:val="0"/>
          <w:docGrid w:linePitch="600" w:charSpace="32768"/>
        </w:sectPr>
      </w:pPr>
    </w:p>
    <w:p w14:paraId="30D1BB24" w14:textId="77777777" w:rsidR="00033F51" w:rsidRPr="007A3A37" w:rsidRDefault="00000000">
      <w:pPr>
        <w:pStyle w:val="aramaic"/>
        <w:keepNext/>
        <w:widowControl w:val="0"/>
        <w:bidi w:val="0"/>
        <w:spacing w:before="120" w:beforeAutospacing="0" w:afterAutospacing="0"/>
        <w:jc w:val="center"/>
        <w:rPr>
          <w:noProof/>
          <w:lang w:val="el-GR"/>
        </w:rPr>
      </w:pPr>
      <w:r w:rsidRPr="007A3A37">
        <w:rPr>
          <w:rStyle w:val="chapternumber1"/>
          <w:rFonts w:ascii="Gentium" w:hAnsi="Gentium" w:cs="Gentium"/>
          <w:b/>
          <w:bCs/>
          <w:i/>
          <w:iCs/>
          <w:noProof/>
          <w:color w:val="auto"/>
          <w:sz w:val="32"/>
          <w:szCs w:val="32"/>
          <w:u w:val="single" w:color="800000"/>
          <w:lang w:val="el-GR"/>
        </w:rPr>
        <w:t>14</w:t>
      </w:r>
    </w:p>
    <w:p w14:paraId="790524D9" w14:textId="77777777" w:rsidR="00033F51" w:rsidRPr="007A3A37" w:rsidRDefault="00000000">
      <w:pPr>
        <w:spacing w:before="120"/>
        <w:jc w:val="both"/>
        <w:rPr>
          <w:noProof/>
          <w:lang w:val="el-GR"/>
        </w:rPr>
      </w:pPr>
      <w:r w:rsidRPr="007A3A37">
        <w:rPr>
          <w:rFonts w:ascii="Gentium" w:hAnsi="Gentium" w:cs="Gentium"/>
          <w:b/>
          <w:bCs/>
          <w:i/>
          <w:iCs/>
          <w:noProof/>
          <w:color w:val="EE0000"/>
          <w:sz w:val="28"/>
          <w:szCs w:val="28"/>
          <w:vertAlign w:val="superscript"/>
          <w:lang w:val="el-GR" w:eastAsia="en-GB"/>
        </w:rPr>
        <w:t>1 </w:t>
      </w:r>
      <w:r w:rsidRPr="007A3A37">
        <w:rPr>
          <w:rFonts w:ascii="Gentium" w:hAnsi="Gentium" w:cs="Gentium"/>
          <w:i/>
          <w:iCs/>
          <w:noProof/>
          <w:color w:val="006600"/>
          <w:sz w:val="28"/>
          <w:szCs w:val="28"/>
          <w:lang w:val="el-GR" w:eastAsia="en-GB"/>
        </w:rPr>
        <w:t xml:space="preserve">Κατελθόντες δὲ ἐν τῷ αἰγιαλῷ, ἐλάλει αὐτοῖς τὸν λόγον τοῦ θεοῦ· καὶ εὐλογήσας αὐτοὺς ἠσπασάμεθα αὐτοὺς καὶ ἀνήχθημεν ἐν τῷ πλοίῳ. </w:t>
      </w:r>
      <w:r w:rsidRPr="007A3A37">
        <w:rPr>
          <w:rFonts w:ascii="Gentium" w:hAnsi="Gentium" w:cs="Gentium"/>
          <w:b/>
          <w:bCs/>
          <w:i/>
          <w:iCs/>
          <w:noProof/>
          <w:color w:val="EE0000"/>
          <w:sz w:val="28"/>
          <w:szCs w:val="28"/>
          <w:vertAlign w:val="superscript"/>
          <w:lang w:val="el-GR" w:eastAsia="en-GB"/>
        </w:rPr>
        <w:t>2 </w:t>
      </w:r>
      <w:r w:rsidRPr="007A3A37">
        <w:rPr>
          <w:rFonts w:ascii="Gentium" w:hAnsi="Gentium" w:cs="Gentium"/>
          <w:i/>
          <w:iCs/>
          <w:noProof/>
          <w:color w:val="006600"/>
          <w:sz w:val="28"/>
          <w:szCs w:val="28"/>
          <w:lang w:val="el-GR" w:eastAsia="en-GB"/>
        </w:rPr>
        <w:t xml:space="preserve">ὁ δὲ εἷς αὐτῶν, ὁ ἐπικληθεὶς Στέφανος, ἐβούλετο συνακολουθῆσαι ἡμῖν· καὶ οὐκ εἴασεν ὁ Βαρνάβας. </w:t>
      </w:r>
      <w:r w:rsidRPr="007A3A37">
        <w:rPr>
          <w:rFonts w:ascii="Gentium" w:hAnsi="Gentium" w:cs="Gentium"/>
          <w:b/>
          <w:bCs/>
          <w:i/>
          <w:iCs/>
          <w:noProof/>
          <w:color w:val="EE0000"/>
          <w:sz w:val="28"/>
          <w:szCs w:val="28"/>
          <w:vertAlign w:val="superscript"/>
          <w:lang w:val="el-GR" w:eastAsia="en-GB"/>
        </w:rPr>
        <w:t>3 </w:t>
      </w:r>
      <w:r w:rsidRPr="007A3A37">
        <w:rPr>
          <w:rFonts w:ascii="Gentium" w:hAnsi="Gentium" w:cs="Gentium"/>
          <w:i/>
          <w:iCs/>
          <w:noProof/>
          <w:color w:val="006600"/>
          <w:sz w:val="28"/>
          <w:szCs w:val="28"/>
          <w:lang w:val="el-GR" w:eastAsia="en-GB"/>
        </w:rPr>
        <w:t>διαπερασάντων δὲ ἡμῶν κατεπλεύσαμεν ἐν Κύπρῳ διὰ νυκτός, καὶ ἐλθόντες ἐν τῷ λεγομένῳ Κορμακίτῃ εὕρομεν Τίμωνα καὶ Ἀρίστωνα τοὺς ἱεροδούλους, πρὸς οὓς καὶ ἐξενίσθημεν.</w:t>
      </w:r>
    </w:p>
    <w:p w14:paraId="556391B1" w14:textId="77777777" w:rsidR="00033F51" w:rsidRPr="007A3A37" w:rsidRDefault="00033F51">
      <w:pPr>
        <w:rPr>
          <w:noProof/>
          <w:lang w:val="el-GR"/>
        </w:rPr>
        <w:sectPr w:rsidR="00033F51" w:rsidRPr="007A3A37">
          <w:type w:val="continuous"/>
          <w:pgSz w:w="16838" w:h="11906" w:orient="landscape"/>
          <w:pgMar w:top="1418" w:right="1418" w:bottom="1418" w:left="1418" w:header="0" w:footer="0" w:gutter="0"/>
          <w:cols w:space="720"/>
          <w:formProt w:val="0"/>
          <w:docGrid w:linePitch="600" w:charSpace="32768"/>
        </w:sectPr>
      </w:pPr>
    </w:p>
    <w:p w14:paraId="67D90CB0" w14:textId="77777777" w:rsidR="00033F51" w:rsidRPr="007A3A37" w:rsidRDefault="00000000">
      <w:pPr>
        <w:pStyle w:val="aramaic"/>
        <w:keepNext/>
        <w:widowControl w:val="0"/>
        <w:bidi w:val="0"/>
        <w:spacing w:before="120" w:beforeAutospacing="0" w:afterAutospacing="0"/>
        <w:jc w:val="center"/>
        <w:rPr>
          <w:noProof/>
          <w:lang w:val="el-GR"/>
        </w:rPr>
      </w:pPr>
      <w:r w:rsidRPr="007A3A37">
        <w:rPr>
          <w:rStyle w:val="chapternumber1"/>
          <w:rFonts w:ascii="Gentium" w:hAnsi="Gentium" w:cs="Gentium"/>
          <w:b/>
          <w:bCs/>
          <w:i/>
          <w:iCs/>
          <w:noProof/>
          <w:color w:val="auto"/>
          <w:sz w:val="32"/>
          <w:szCs w:val="32"/>
          <w:u w:val="single" w:color="800000"/>
          <w:lang w:val="el-GR"/>
        </w:rPr>
        <w:lastRenderedPageBreak/>
        <w:t>15</w:t>
      </w:r>
    </w:p>
    <w:p w14:paraId="0CC8B088" w14:textId="77777777" w:rsidR="00033F51" w:rsidRPr="007A3A37" w:rsidRDefault="00000000">
      <w:pPr>
        <w:spacing w:before="120"/>
        <w:jc w:val="both"/>
        <w:rPr>
          <w:noProof/>
          <w:lang w:val="el-GR"/>
        </w:rPr>
      </w:pPr>
      <w:r w:rsidRPr="007A3A37">
        <w:rPr>
          <w:rFonts w:ascii="Gentium" w:hAnsi="Gentium" w:cs="Gentium"/>
          <w:b/>
          <w:bCs/>
          <w:i/>
          <w:iCs/>
          <w:noProof/>
          <w:color w:val="EE0000"/>
          <w:sz w:val="28"/>
          <w:szCs w:val="28"/>
          <w:vertAlign w:val="superscript"/>
          <w:lang w:val="el-GR" w:eastAsia="en-GB"/>
        </w:rPr>
        <w:t>1 </w:t>
      </w:r>
      <w:r w:rsidRPr="007A3A37">
        <w:rPr>
          <w:rFonts w:ascii="Gentium" w:hAnsi="Gentium" w:cs="Gentium"/>
          <w:i/>
          <w:iCs/>
          <w:noProof/>
          <w:color w:val="006600"/>
          <w:sz w:val="28"/>
          <w:szCs w:val="28"/>
          <w:lang w:val="el-GR" w:eastAsia="en-GB"/>
        </w:rPr>
        <w:t xml:space="preserve">Τίμων δὲ συνείχετο πυρετῷ πολλῷ· ᾧ καὶ ἐπιθέντες τὰς χεῖρας εὐθέως ἀπεστήσαμεν τὸν πυρετὸν αὐτοῦ, ἐπικαλεσάμενοι τὸ ὄνομα τοῦ κυρίου Ἰησοῦ. </w:t>
      </w:r>
      <w:r w:rsidRPr="007A3A37">
        <w:rPr>
          <w:rFonts w:ascii="Gentium" w:hAnsi="Gentium" w:cs="Gentium"/>
          <w:b/>
          <w:bCs/>
          <w:i/>
          <w:iCs/>
          <w:noProof/>
          <w:color w:val="EE0000"/>
          <w:sz w:val="28"/>
          <w:szCs w:val="28"/>
          <w:vertAlign w:val="superscript"/>
          <w:lang w:val="el-GR" w:eastAsia="en-GB"/>
        </w:rPr>
        <w:t>2 </w:t>
      </w:r>
      <w:r w:rsidRPr="007A3A37">
        <w:rPr>
          <w:rFonts w:ascii="Gentium" w:hAnsi="Gentium" w:cs="Gentium"/>
          <w:i/>
          <w:iCs/>
          <w:noProof/>
          <w:color w:val="006600"/>
          <w:sz w:val="28"/>
          <w:szCs w:val="28"/>
          <w:lang w:val="el-GR" w:eastAsia="en-GB"/>
        </w:rPr>
        <w:t>ἦν δὲ ὁ Βαρνάβας μαθήματα παρὰ Ματθαίου εἰληφὼς βίβλον τῆς τοῦ θεοῦ φωνῆς καὶ θαυμάτων καὶ διδαγμάτων σύγγραμμα· ταύτην ἐπετίθει τοῖς ἀσθενοῦσι Βαρνάβας κατὰ τὴν ἀπαντῶσαν ἡμῖν χώραν, καὶ εὐθέως τῶν παθῶν ἴασιν ἐποίει.</w:t>
      </w:r>
    </w:p>
    <w:p w14:paraId="0A28F6CD" w14:textId="77777777" w:rsidR="00033F51" w:rsidRPr="007A3A37" w:rsidRDefault="00033F51">
      <w:pPr>
        <w:rPr>
          <w:noProof/>
          <w:lang w:val="el-GR"/>
        </w:rPr>
        <w:sectPr w:rsidR="00033F51" w:rsidRPr="007A3A37">
          <w:type w:val="continuous"/>
          <w:pgSz w:w="16838" w:h="11906" w:orient="landscape"/>
          <w:pgMar w:top="1418" w:right="1418" w:bottom="1418" w:left="1418" w:header="0" w:footer="0" w:gutter="0"/>
          <w:cols w:space="720"/>
          <w:formProt w:val="0"/>
          <w:docGrid w:linePitch="600" w:charSpace="32768"/>
        </w:sectPr>
      </w:pPr>
    </w:p>
    <w:p w14:paraId="6090BC16" w14:textId="77777777" w:rsidR="00033F51" w:rsidRPr="007A3A37" w:rsidRDefault="00000000">
      <w:pPr>
        <w:pStyle w:val="aramaic"/>
        <w:keepNext/>
        <w:widowControl w:val="0"/>
        <w:bidi w:val="0"/>
        <w:spacing w:before="120" w:beforeAutospacing="0" w:afterAutospacing="0"/>
        <w:jc w:val="center"/>
        <w:rPr>
          <w:noProof/>
          <w:lang w:val="el-GR"/>
        </w:rPr>
      </w:pPr>
      <w:r w:rsidRPr="007A3A37">
        <w:rPr>
          <w:rStyle w:val="chapternumber1"/>
          <w:rFonts w:ascii="Gentium" w:hAnsi="Gentium" w:cs="Gentium"/>
          <w:b/>
          <w:bCs/>
          <w:i/>
          <w:iCs/>
          <w:noProof/>
          <w:color w:val="auto"/>
          <w:sz w:val="32"/>
          <w:szCs w:val="32"/>
          <w:u w:val="single" w:color="800000"/>
          <w:lang w:val="el-GR"/>
        </w:rPr>
        <w:t>16</w:t>
      </w:r>
    </w:p>
    <w:p w14:paraId="2B8C78E0" w14:textId="77777777" w:rsidR="00033F51" w:rsidRPr="007A3A37" w:rsidRDefault="00000000">
      <w:pPr>
        <w:spacing w:before="120"/>
        <w:jc w:val="both"/>
        <w:rPr>
          <w:noProof/>
          <w:lang w:val="el-GR"/>
        </w:rPr>
      </w:pPr>
      <w:r w:rsidRPr="007A3A37">
        <w:rPr>
          <w:rFonts w:ascii="Gentium" w:hAnsi="Gentium" w:cs="Gentium"/>
          <w:b/>
          <w:bCs/>
          <w:i/>
          <w:iCs/>
          <w:noProof/>
          <w:color w:val="EE0000"/>
          <w:sz w:val="28"/>
          <w:szCs w:val="28"/>
          <w:vertAlign w:val="superscript"/>
          <w:lang w:val="el-GR" w:eastAsia="en-GB"/>
        </w:rPr>
        <w:t>1 </w:t>
      </w:r>
      <w:r w:rsidRPr="007A3A37">
        <w:rPr>
          <w:rFonts w:ascii="Gentium" w:hAnsi="Gentium" w:cs="Gentium"/>
          <w:i/>
          <w:iCs/>
          <w:noProof/>
          <w:color w:val="006600"/>
          <w:sz w:val="28"/>
          <w:szCs w:val="28"/>
          <w:lang w:val="el-GR" w:eastAsia="en-GB"/>
        </w:rPr>
        <w:t xml:space="preserve">Γενομένων δὲ ἡμῶν ἐν Λαπίθῳ, καὶ εἰδωλομανίας ἐπιτελουμένης ἐν τῷ θεάτρῳ, οὐκ εἴασαν ἡμᾶς εἰσελθεῖν ἐν τῇ πόλει, ἀλλὰ πρὸς τῇ πύλῃ ἀνεψύξαμεν μικρόν· Τίμων δὲ μετὰ τὸ ἀναστῆναι αὐτὸν ἐκ τῆς νόσου ἦλθεν σὺν ἡμῖν. </w:t>
      </w:r>
      <w:r w:rsidRPr="007A3A37">
        <w:rPr>
          <w:rFonts w:ascii="Gentium" w:hAnsi="Gentium" w:cs="Gentium"/>
          <w:b/>
          <w:bCs/>
          <w:i/>
          <w:iCs/>
          <w:noProof/>
          <w:color w:val="EE0000"/>
          <w:sz w:val="28"/>
          <w:szCs w:val="28"/>
          <w:vertAlign w:val="superscript"/>
          <w:lang w:val="el-GR" w:eastAsia="en-GB"/>
        </w:rPr>
        <w:t>2 </w:t>
      </w:r>
      <w:r w:rsidRPr="007A3A37">
        <w:rPr>
          <w:rFonts w:ascii="Gentium" w:hAnsi="Gentium" w:cs="Gentium"/>
          <w:i/>
          <w:iCs/>
          <w:noProof/>
          <w:color w:val="006600"/>
          <w:sz w:val="28"/>
          <w:szCs w:val="28"/>
          <w:lang w:val="el-GR" w:eastAsia="en-GB"/>
        </w:rPr>
        <w:t>ἐξελθόντες δὲ τῆς Λαπίθου διὰ τῶν ὀρέων ὡδεύσαμεν, καὶ ἤλθομεν εἰς πόλιν Λαμπαδιστοῦ, ὅθεν ὑπῆρχεν καὶ Τίμων· πρὸς ὃν εὑρόντες καὶ Ἡράκλειον ὄντα ἐκεῖ ἐξενίσθημεν παρ’ αὐτῷ.</w:t>
      </w:r>
    </w:p>
    <w:p w14:paraId="4705FDE5" w14:textId="77777777" w:rsidR="00033F51" w:rsidRPr="007A3A37" w:rsidRDefault="00033F51">
      <w:pPr>
        <w:rPr>
          <w:noProof/>
          <w:lang w:val="el-GR"/>
        </w:rPr>
        <w:sectPr w:rsidR="00033F51" w:rsidRPr="007A3A37">
          <w:type w:val="continuous"/>
          <w:pgSz w:w="16838" w:h="11906" w:orient="landscape"/>
          <w:pgMar w:top="1418" w:right="1418" w:bottom="1418" w:left="1418" w:header="0" w:footer="0" w:gutter="0"/>
          <w:cols w:space="720"/>
          <w:formProt w:val="0"/>
          <w:docGrid w:linePitch="600" w:charSpace="32768"/>
        </w:sectPr>
      </w:pPr>
    </w:p>
    <w:p w14:paraId="4BEA0FD6" w14:textId="77777777" w:rsidR="00033F51" w:rsidRPr="007A3A37" w:rsidRDefault="00000000">
      <w:pPr>
        <w:pStyle w:val="aramaic"/>
        <w:keepNext/>
        <w:widowControl w:val="0"/>
        <w:bidi w:val="0"/>
        <w:spacing w:before="120" w:beforeAutospacing="0" w:afterAutospacing="0"/>
        <w:jc w:val="center"/>
        <w:rPr>
          <w:noProof/>
          <w:lang w:val="el-GR"/>
        </w:rPr>
      </w:pPr>
      <w:r w:rsidRPr="007A3A37">
        <w:rPr>
          <w:rStyle w:val="chapternumber1"/>
          <w:rFonts w:ascii="Gentium" w:hAnsi="Gentium" w:cs="Gentium"/>
          <w:b/>
          <w:bCs/>
          <w:i/>
          <w:iCs/>
          <w:noProof/>
          <w:color w:val="auto"/>
          <w:sz w:val="32"/>
          <w:szCs w:val="32"/>
          <w:u w:val="single" w:color="800000"/>
          <w:lang w:val="el-GR"/>
        </w:rPr>
        <w:t>17</w:t>
      </w:r>
    </w:p>
    <w:p w14:paraId="6D6E4FD1" w14:textId="77777777" w:rsidR="00033F51" w:rsidRPr="007A3A37" w:rsidRDefault="00000000">
      <w:pPr>
        <w:spacing w:before="120"/>
        <w:jc w:val="both"/>
        <w:rPr>
          <w:noProof/>
          <w:lang w:val="el-GR"/>
        </w:rPr>
      </w:pPr>
      <w:r w:rsidRPr="007A3A37">
        <w:rPr>
          <w:rFonts w:ascii="Gentium" w:hAnsi="Gentium" w:cs="Gentium"/>
          <w:b/>
          <w:bCs/>
          <w:i/>
          <w:iCs/>
          <w:noProof/>
          <w:color w:val="EE0000"/>
          <w:sz w:val="28"/>
          <w:szCs w:val="28"/>
          <w:vertAlign w:val="superscript"/>
          <w:lang w:val="el-GR" w:eastAsia="en-GB"/>
        </w:rPr>
        <w:t>1 </w:t>
      </w:r>
      <w:r w:rsidRPr="007A3A37">
        <w:rPr>
          <w:rFonts w:ascii="Gentium" w:hAnsi="Gentium" w:cs="Gentium"/>
          <w:i/>
          <w:iCs/>
          <w:noProof/>
          <w:color w:val="006600"/>
          <w:sz w:val="28"/>
          <w:szCs w:val="28"/>
          <w:lang w:val="el-GR" w:eastAsia="en-GB"/>
        </w:rPr>
        <w:t xml:space="preserve">Οὗτος ἦν ἀπὸ τῆς Ταμασίων, ὃς ἐληλύθει ἐπισκέψασθαι τοὺς οἰκείους αὐτοῦ· πρὸς ὃν ἀτενίσας ὁ Βαρνάβας ἀνεγνώρισεν αὐτόν, πρώην ἐπὶ τῆς Κιτιέων συντυχίαν πεποιηκὼς μετὰ Παύλου πρὸς αὐτόν· ᾧ καὶ πνεῦμα ἅγιον ἐδόθη ἐπὶ τοῦ βαπτίσματος, μετωνόμασέν τε αὐτὸν Ἡρακλείδην. </w:t>
      </w:r>
      <w:r w:rsidRPr="007A3A37">
        <w:rPr>
          <w:rFonts w:ascii="Gentium" w:hAnsi="Gentium" w:cs="Gentium"/>
          <w:b/>
          <w:bCs/>
          <w:i/>
          <w:iCs/>
          <w:noProof/>
          <w:color w:val="EE0000"/>
          <w:sz w:val="28"/>
          <w:szCs w:val="28"/>
          <w:vertAlign w:val="superscript"/>
          <w:lang w:val="el-GR" w:eastAsia="en-GB"/>
        </w:rPr>
        <w:t>2 </w:t>
      </w:r>
      <w:r w:rsidRPr="007A3A37">
        <w:rPr>
          <w:rFonts w:ascii="Gentium" w:hAnsi="Gentium" w:cs="Gentium"/>
          <w:i/>
          <w:iCs/>
          <w:noProof/>
          <w:color w:val="006600"/>
          <w:sz w:val="28"/>
          <w:szCs w:val="28"/>
          <w:lang w:val="el-GR" w:eastAsia="en-GB"/>
        </w:rPr>
        <w:t>χειροτονήσαντές τε αὐτὸν ἐπίσκοπον τῇ Κύπρῳ καὶ ἐκκλησίαν ἐπιστηρίξαντες ἐν Ταμάσῳ κατελείψαμεν αὐτὸν εἰς κατοίκησιν τῶν ἐκεῖσε κατοικούντων ἀδελφῶν.</w:t>
      </w:r>
    </w:p>
    <w:p w14:paraId="3BF90547" w14:textId="77777777" w:rsidR="00033F51" w:rsidRPr="007A3A37" w:rsidRDefault="00033F51">
      <w:pPr>
        <w:rPr>
          <w:noProof/>
          <w:lang w:val="el-GR"/>
        </w:rPr>
        <w:sectPr w:rsidR="00033F51" w:rsidRPr="007A3A37">
          <w:type w:val="continuous"/>
          <w:pgSz w:w="16838" w:h="11906" w:orient="landscape"/>
          <w:pgMar w:top="1418" w:right="1418" w:bottom="1418" w:left="1418" w:header="0" w:footer="0" w:gutter="0"/>
          <w:cols w:space="720"/>
          <w:formProt w:val="0"/>
          <w:docGrid w:linePitch="600" w:charSpace="32768"/>
        </w:sectPr>
      </w:pPr>
    </w:p>
    <w:p w14:paraId="5B4C547A" w14:textId="77777777" w:rsidR="00033F51" w:rsidRPr="007A3A37" w:rsidRDefault="00000000">
      <w:pPr>
        <w:pStyle w:val="aramaic"/>
        <w:keepNext/>
        <w:widowControl w:val="0"/>
        <w:bidi w:val="0"/>
        <w:spacing w:before="120" w:beforeAutospacing="0" w:afterAutospacing="0"/>
        <w:jc w:val="center"/>
        <w:rPr>
          <w:noProof/>
          <w:lang w:val="el-GR"/>
        </w:rPr>
      </w:pPr>
      <w:r w:rsidRPr="007A3A37">
        <w:rPr>
          <w:rStyle w:val="chapternumber1"/>
          <w:rFonts w:ascii="Gentium" w:hAnsi="Gentium" w:cs="Gentium"/>
          <w:b/>
          <w:bCs/>
          <w:i/>
          <w:iCs/>
          <w:noProof/>
          <w:color w:val="auto"/>
          <w:sz w:val="32"/>
          <w:szCs w:val="32"/>
          <w:u w:val="single" w:color="800000"/>
          <w:lang w:val="el-GR"/>
        </w:rPr>
        <w:t>18</w:t>
      </w:r>
    </w:p>
    <w:p w14:paraId="1A51A470" w14:textId="77777777" w:rsidR="00033F51" w:rsidRPr="007A3A37" w:rsidRDefault="00000000">
      <w:pPr>
        <w:spacing w:before="120"/>
        <w:jc w:val="both"/>
        <w:rPr>
          <w:noProof/>
          <w:lang w:val="el-GR"/>
        </w:rPr>
      </w:pPr>
      <w:r w:rsidRPr="007A3A37">
        <w:rPr>
          <w:rFonts w:ascii="Gentium" w:hAnsi="Gentium" w:cs="Gentium"/>
          <w:b/>
          <w:bCs/>
          <w:i/>
          <w:iCs/>
          <w:noProof/>
          <w:color w:val="EE0000"/>
          <w:sz w:val="28"/>
          <w:szCs w:val="28"/>
          <w:vertAlign w:val="superscript"/>
          <w:lang w:val="el-GR" w:eastAsia="en-GB"/>
        </w:rPr>
        <w:t>1 </w:t>
      </w:r>
      <w:r w:rsidRPr="007A3A37">
        <w:rPr>
          <w:rFonts w:ascii="Gentium" w:hAnsi="Gentium" w:cs="Gentium"/>
          <w:i/>
          <w:iCs/>
          <w:noProof/>
          <w:color w:val="006600"/>
          <w:sz w:val="28"/>
          <w:szCs w:val="28"/>
          <w:lang w:val="el-GR" w:eastAsia="en-GB"/>
        </w:rPr>
        <w:t xml:space="preserve">Ἡμῶν δὲ διελθόντων τὸ ὄρος τὸ καλούμενον Χιονῶδες, κατηντήσαμεν ἐν Παλαιᾷ Πάφῳ, κἀκεῖ εὑρόντες Ῥόδωνά τινα ἱερόδουλον, ὃς καὶ αὐτὸς πιστεύσας συνηκολούθησεν ἡμῖν. </w:t>
      </w:r>
      <w:r w:rsidRPr="007A3A37">
        <w:rPr>
          <w:rFonts w:ascii="Gentium" w:hAnsi="Gentium" w:cs="Gentium"/>
          <w:b/>
          <w:bCs/>
          <w:i/>
          <w:iCs/>
          <w:noProof/>
          <w:color w:val="EE0000"/>
          <w:sz w:val="28"/>
          <w:szCs w:val="28"/>
          <w:vertAlign w:val="superscript"/>
          <w:lang w:val="el-GR" w:eastAsia="en-GB"/>
        </w:rPr>
        <w:t>2</w:t>
      </w:r>
      <w:r w:rsidRPr="007A3A37">
        <w:rPr>
          <w:rFonts w:ascii="Gentium" w:hAnsi="Gentium" w:cs="Gentium"/>
          <w:i/>
          <w:iCs/>
          <w:noProof/>
          <w:color w:val="EE0000"/>
          <w:sz w:val="28"/>
          <w:szCs w:val="28"/>
          <w:lang w:val="el-GR" w:eastAsia="en-GB"/>
        </w:rPr>
        <w:t> </w:t>
      </w:r>
      <w:r w:rsidRPr="007A3A37">
        <w:rPr>
          <w:rFonts w:ascii="Gentium" w:hAnsi="Gentium" w:cs="Gentium"/>
          <w:i/>
          <w:iCs/>
          <w:noProof/>
          <w:color w:val="006600"/>
          <w:sz w:val="28"/>
          <w:szCs w:val="28"/>
          <w:lang w:val="el-GR" w:eastAsia="en-GB"/>
        </w:rPr>
        <w:t>συνηντήσαμεν δὲ τινι Ἰουδαίῳ ὀνόματι Βαριησοῦ ἐρχομένῳ ἀπὸ Πάφου, ὅστις καὶ ἐγνώρισεν Βαρνάβαν ὄντα πρώην μετὰ Παύλου· οὗτος οὐκ εἴασεν ἡμᾶς εἰσελθεῖν ἐν Πάφῳ, ἀλλ’ ὑποστρέψαντες ἤλθομεν ἐν τῷ Κουρίῳ.</w:t>
      </w:r>
    </w:p>
    <w:p w14:paraId="491E278A" w14:textId="77777777" w:rsidR="00033F51" w:rsidRPr="007A3A37" w:rsidRDefault="00033F51">
      <w:pPr>
        <w:rPr>
          <w:noProof/>
          <w:lang w:val="el-GR"/>
        </w:rPr>
        <w:sectPr w:rsidR="00033F51" w:rsidRPr="007A3A37">
          <w:type w:val="continuous"/>
          <w:pgSz w:w="16838" w:h="11906" w:orient="landscape"/>
          <w:pgMar w:top="1418" w:right="1418" w:bottom="1418" w:left="1418" w:header="0" w:footer="0" w:gutter="0"/>
          <w:cols w:space="720"/>
          <w:formProt w:val="0"/>
          <w:docGrid w:linePitch="600" w:charSpace="32768"/>
        </w:sectPr>
      </w:pPr>
    </w:p>
    <w:p w14:paraId="24DFC495" w14:textId="77777777" w:rsidR="00033F51" w:rsidRPr="007A3A37" w:rsidRDefault="00000000">
      <w:pPr>
        <w:pStyle w:val="aramaic"/>
        <w:keepNext/>
        <w:widowControl w:val="0"/>
        <w:bidi w:val="0"/>
        <w:spacing w:before="120" w:beforeAutospacing="0" w:afterAutospacing="0"/>
        <w:jc w:val="center"/>
        <w:rPr>
          <w:noProof/>
          <w:lang w:val="el-GR"/>
        </w:rPr>
      </w:pPr>
      <w:r w:rsidRPr="007A3A37">
        <w:rPr>
          <w:rStyle w:val="chapternumber1"/>
          <w:rFonts w:ascii="Gentium" w:hAnsi="Gentium" w:cs="Gentium"/>
          <w:b/>
          <w:bCs/>
          <w:i/>
          <w:iCs/>
          <w:noProof/>
          <w:color w:val="auto"/>
          <w:sz w:val="32"/>
          <w:szCs w:val="32"/>
          <w:u w:val="single" w:color="800000"/>
          <w:lang w:val="el-GR"/>
        </w:rPr>
        <w:t>19</w:t>
      </w:r>
    </w:p>
    <w:p w14:paraId="37854DBD" w14:textId="77777777" w:rsidR="00033F51" w:rsidRPr="007A3A37" w:rsidRDefault="00000000">
      <w:pPr>
        <w:spacing w:before="120"/>
        <w:jc w:val="both"/>
        <w:rPr>
          <w:noProof/>
          <w:lang w:val="el-GR"/>
        </w:rPr>
      </w:pPr>
      <w:r w:rsidRPr="007A3A37">
        <w:rPr>
          <w:rFonts w:ascii="Gentium" w:hAnsi="Gentium" w:cs="Gentium"/>
          <w:b/>
          <w:bCs/>
          <w:i/>
          <w:iCs/>
          <w:noProof/>
          <w:color w:val="EE0000"/>
          <w:sz w:val="28"/>
          <w:szCs w:val="28"/>
          <w:vertAlign w:val="superscript"/>
          <w:lang w:val="el-GR" w:eastAsia="en-GB"/>
        </w:rPr>
        <w:t>1 </w:t>
      </w:r>
      <w:r w:rsidRPr="007A3A37">
        <w:rPr>
          <w:rFonts w:ascii="Gentium" w:hAnsi="Gentium" w:cs="Gentium"/>
          <w:i/>
          <w:iCs/>
          <w:noProof/>
          <w:color w:val="006600"/>
          <w:sz w:val="28"/>
          <w:szCs w:val="28"/>
          <w:lang w:val="el-GR" w:eastAsia="en-GB"/>
        </w:rPr>
        <w:t xml:space="preserve">Καὶ εὕρομεν δρόμον τινὰ μιερὸν ἐν τῇ ὁδῷ πλησίον τῆς πόλεως ἐπιτελούμενον, ἔνθα γυναικῶν τε καὶ ἀνδρῶν πλῆθος γυμνῶν ἐπετέλουν τὸν δρόμον· καὶ πολλὴ ἀπάτη καὶ πλάνη ἐγίνετο ἐν τῷ τόπῳ ἐκείνῳ. </w:t>
      </w:r>
      <w:r w:rsidRPr="007A3A37">
        <w:rPr>
          <w:rFonts w:ascii="Gentium" w:hAnsi="Gentium" w:cs="Gentium"/>
          <w:b/>
          <w:bCs/>
          <w:i/>
          <w:iCs/>
          <w:noProof/>
          <w:color w:val="EE0000"/>
          <w:sz w:val="28"/>
          <w:szCs w:val="28"/>
          <w:vertAlign w:val="superscript"/>
          <w:lang w:val="el-GR" w:eastAsia="en-GB"/>
        </w:rPr>
        <w:t>2 </w:t>
      </w:r>
      <w:r w:rsidRPr="007A3A37">
        <w:rPr>
          <w:rFonts w:ascii="Gentium" w:hAnsi="Gentium" w:cs="Gentium"/>
          <w:i/>
          <w:iCs/>
          <w:noProof/>
          <w:color w:val="006600"/>
          <w:sz w:val="28"/>
          <w:szCs w:val="28"/>
          <w:lang w:val="el-GR" w:eastAsia="en-GB"/>
        </w:rPr>
        <w:t xml:space="preserve">στραφεὶς δὲ ὁ Βαρνάβας τούτῳ ἐπετίμησεν, καὶ </w:t>
      </w:r>
      <w:r w:rsidRPr="007A3A37">
        <w:rPr>
          <w:rFonts w:ascii="Gentium" w:hAnsi="Gentium" w:cs="Gentium"/>
          <w:i/>
          <w:iCs/>
          <w:noProof/>
          <w:color w:val="006600"/>
          <w:sz w:val="28"/>
          <w:szCs w:val="28"/>
          <w:lang w:val="el-GR" w:eastAsia="en-GB"/>
        </w:rPr>
        <w:lastRenderedPageBreak/>
        <w:t xml:space="preserve">ἔπεσεν τὸ ἀπὸ δυσμῶν μέρος, ὥστε πολλοὺς τραυματίας γενέσθαι· </w:t>
      </w:r>
      <w:r w:rsidRPr="007A3A37">
        <w:rPr>
          <w:rFonts w:ascii="Gentium" w:hAnsi="Gentium" w:cs="Gentium"/>
          <w:b/>
          <w:bCs/>
          <w:i/>
          <w:iCs/>
          <w:noProof/>
          <w:color w:val="EE0000"/>
          <w:sz w:val="28"/>
          <w:szCs w:val="28"/>
          <w:vertAlign w:val="superscript"/>
          <w:lang w:val="el-GR" w:eastAsia="en-GB"/>
        </w:rPr>
        <w:t>3 </w:t>
      </w:r>
      <w:r w:rsidRPr="007A3A37">
        <w:rPr>
          <w:rFonts w:ascii="Gentium" w:hAnsi="Gentium" w:cs="Gentium"/>
          <w:i/>
          <w:iCs/>
          <w:noProof/>
          <w:color w:val="006600"/>
          <w:sz w:val="28"/>
          <w:szCs w:val="28"/>
          <w:lang w:val="el-GR" w:eastAsia="en-GB"/>
        </w:rPr>
        <w:t xml:space="preserve">πολλοὶ δὲ ἐξ αὐτῶν καὶ ἀπέθανον, οἱ δὲ λοιποὶ ἔφυγον εἰς τὸ ἱερὸν τοῦ Ἀπόλλωνος τὸ ὂν πλησίον ἐν τῇ καλουμένῃ Ἱερᾷ. </w:t>
      </w:r>
      <w:r w:rsidRPr="007A3A37">
        <w:rPr>
          <w:rFonts w:ascii="Gentium" w:hAnsi="Gentium" w:cs="Gentium"/>
          <w:b/>
          <w:bCs/>
          <w:i/>
          <w:iCs/>
          <w:noProof/>
          <w:color w:val="EE0000"/>
          <w:sz w:val="28"/>
          <w:szCs w:val="28"/>
          <w:vertAlign w:val="superscript"/>
          <w:lang w:val="el-GR" w:eastAsia="en-GB"/>
        </w:rPr>
        <w:t>4 </w:t>
      </w:r>
      <w:r w:rsidRPr="007A3A37">
        <w:rPr>
          <w:rFonts w:ascii="Gentium" w:hAnsi="Gentium" w:cs="Gentium"/>
          <w:i/>
          <w:iCs/>
          <w:noProof/>
          <w:color w:val="006600"/>
          <w:sz w:val="28"/>
          <w:szCs w:val="28"/>
          <w:lang w:val="el-GR" w:eastAsia="en-GB"/>
        </w:rPr>
        <w:t>ἐλθόντων δὲ ἡμῶν ἐγγὺς τοῦ Κουρίου, πολὺ πλῆθος Ἰουδαίων ὄντων ἐκεῖ ὑποβληθέντες ὑπὸ τοῦ Βαριησοῦ ἔστησαν ἔξω τῆς πόλεως καὶ οὐκ εἴασαν ἡμᾶς εἰσελθεῖν εἰς τὴν πόλιν, ἀλλ’ ὑπὸ δένδρον τὸ ὂν πλησίον τῆς πόλεως ἐποιήσαμεν τὴν ἡμέραν καὶ ἀνεψύξαμεν ἐκεῖ.</w:t>
      </w:r>
    </w:p>
    <w:p w14:paraId="10041BB0" w14:textId="77777777" w:rsidR="00033F51" w:rsidRPr="007A3A37" w:rsidRDefault="00033F51">
      <w:pPr>
        <w:rPr>
          <w:noProof/>
          <w:lang w:val="el-GR"/>
        </w:rPr>
        <w:sectPr w:rsidR="00033F51" w:rsidRPr="007A3A37">
          <w:type w:val="continuous"/>
          <w:pgSz w:w="16838" w:h="11906" w:orient="landscape"/>
          <w:pgMar w:top="1418" w:right="1418" w:bottom="1418" w:left="1418" w:header="0" w:footer="0" w:gutter="0"/>
          <w:cols w:space="720"/>
          <w:formProt w:val="0"/>
          <w:docGrid w:linePitch="600" w:charSpace="32768"/>
        </w:sectPr>
      </w:pPr>
    </w:p>
    <w:p w14:paraId="08A6E21E" w14:textId="77777777" w:rsidR="00033F51" w:rsidRPr="007A3A37" w:rsidRDefault="00000000">
      <w:pPr>
        <w:pStyle w:val="aramaic"/>
        <w:keepNext/>
        <w:widowControl w:val="0"/>
        <w:bidi w:val="0"/>
        <w:spacing w:before="120" w:beforeAutospacing="0" w:afterAutospacing="0"/>
        <w:jc w:val="center"/>
        <w:rPr>
          <w:noProof/>
          <w:lang w:val="el-GR"/>
        </w:rPr>
      </w:pPr>
      <w:r w:rsidRPr="007A3A37">
        <w:rPr>
          <w:rStyle w:val="chapternumber1"/>
          <w:rFonts w:ascii="Gentium" w:hAnsi="Gentium" w:cs="Gentium"/>
          <w:b/>
          <w:bCs/>
          <w:i/>
          <w:iCs/>
          <w:noProof/>
          <w:color w:val="auto"/>
          <w:sz w:val="32"/>
          <w:szCs w:val="32"/>
          <w:u w:val="single" w:color="800000"/>
          <w:lang w:val="el-GR"/>
        </w:rPr>
        <w:t>20</w:t>
      </w:r>
    </w:p>
    <w:p w14:paraId="053D4EB3" w14:textId="77777777" w:rsidR="00033F51" w:rsidRPr="007A3A37" w:rsidRDefault="00000000">
      <w:pPr>
        <w:spacing w:before="120"/>
        <w:jc w:val="both"/>
        <w:rPr>
          <w:noProof/>
          <w:lang w:val="el-GR"/>
        </w:rPr>
      </w:pPr>
      <w:r w:rsidRPr="007A3A37">
        <w:rPr>
          <w:rFonts w:ascii="Gentium" w:hAnsi="Gentium" w:cs="Gentium"/>
          <w:b/>
          <w:bCs/>
          <w:i/>
          <w:iCs/>
          <w:noProof/>
          <w:color w:val="EE0000"/>
          <w:sz w:val="28"/>
          <w:szCs w:val="28"/>
          <w:vertAlign w:val="superscript"/>
          <w:lang w:val="el-GR" w:eastAsia="en-GB"/>
        </w:rPr>
        <w:t>1 </w:t>
      </w:r>
      <w:r w:rsidRPr="007A3A37">
        <w:rPr>
          <w:rFonts w:ascii="Gentium" w:hAnsi="Gentium" w:cs="Gentium"/>
          <w:i/>
          <w:iCs/>
          <w:noProof/>
          <w:color w:val="006600"/>
          <w:sz w:val="28"/>
          <w:szCs w:val="28"/>
          <w:lang w:val="el-GR" w:eastAsia="en-GB"/>
        </w:rPr>
        <w:t xml:space="preserve">Τῇ δὲ ἐπιούσῃ ἤλθομεν ἐν κώμῃ τίνι, ἔνθα Ἀριστοκλιανὸς κατέμενεν· οὗτος λεπρὸς ὢν ἐκαθαρίσθη ἐν Ἀντιοχείᾳ, ὃν καὶ ἐσφράγισε Παῦλος καὶ Βαρνάβας εἰς ἐπίσκοπον, καὶ ἀπέστειλαν εἰς τὴν κώμην αὐτοῦ ἐν Κύπρῳ διὰ τὸ πολλοὺς Ἕλληνας ὑπάρχειν ἐκεῖ. </w:t>
      </w:r>
      <w:r w:rsidRPr="007A3A37">
        <w:rPr>
          <w:rFonts w:ascii="Gentium" w:hAnsi="Gentium" w:cs="Gentium"/>
          <w:b/>
          <w:bCs/>
          <w:i/>
          <w:iCs/>
          <w:noProof/>
          <w:color w:val="EE0000"/>
          <w:sz w:val="28"/>
          <w:szCs w:val="28"/>
          <w:vertAlign w:val="superscript"/>
          <w:lang w:val="el-GR" w:eastAsia="en-GB"/>
        </w:rPr>
        <w:t>2 </w:t>
      </w:r>
      <w:r w:rsidRPr="007A3A37">
        <w:rPr>
          <w:rFonts w:ascii="Gentium" w:hAnsi="Gentium" w:cs="Gentium"/>
          <w:i/>
          <w:iCs/>
          <w:noProof/>
          <w:color w:val="006600"/>
          <w:sz w:val="28"/>
          <w:szCs w:val="28"/>
          <w:lang w:val="el-GR" w:eastAsia="en-GB"/>
        </w:rPr>
        <w:t xml:space="preserve">ἐξενίσθημεν δὲ ἐν τῷ σπηλαίῳ πρὸς αὐτὸν ἐν τῷ ὄρει, κἀκεῖ ἐμείναμεν ἡμέραν μίαν. </w:t>
      </w:r>
      <w:r w:rsidRPr="007A3A37">
        <w:rPr>
          <w:rFonts w:ascii="Gentium" w:hAnsi="Gentium" w:cs="Gentium"/>
          <w:b/>
          <w:bCs/>
          <w:i/>
          <w:iCs/>
          <w:noProof/>
          <w:color w:val="EE0000"/>
          <w:sz w:val="28"/>
          <w:szCs w:val="28"/>
          <w:vertAlign w:val="superscript"/>
          <w:lang w:val="el-GR" w:eastAsia="en-GB"/>
        </w:rPr>
        <w:t>3 </w:t>
      </w:r>
      <w:r w:rsidRPr="007A3A37">
        <w:rPr>
          <w:rFonts w:ascii="Gentium" w:hAnsi="Gentium" w:cs="Gentium"/>
          <w:i/>
          <w:iCs/>
          <w:noProof/>
          <w:color w:val="006600"/>
          <w:sz w:val="28"/>
          <w:szCs w:val="28"/>
          <w:lang w:val="el-GR" w:eastAsia="en-GB"/>
        </w:rPr>
        <w:t xml:space="preserve">ἐκεῖθεν τε ἤλθομεν ἐν Ἀμαθοῦντι, καὶ πολὺ πλῆθος ἦν Ἑλλήνων ἐν τῷ ἱερῷ ἐν τῷ ὄρει ἀσέμνων γυναικῶν τε καὶ ἀνδρῶν σπενδόντων. </w:t>
      </w:r>
      <w:r w:rsidRPr="007A3A37">
        <w:rPr>
          <w:rFonts w:ascii="Gentium" w:hAnsi="Gentium" w:cs="Gentium"/>
          <w:b/>
          <w:bCs/>
          <w:i/>
          <w:iCs/>
          <w:noProof/>
          <w:color w:val="EE0000"/>
          <w:sz w:val="28"/>
          <w:szCs w:val="28"/>
          <w:vertAlign w:val="superscript"/>
          <w:lang w:val="el-GR" w:eastAsia="en-GB"/>
        </w:rPr>
        <w:t>4 </w:t>
      </w:r>
      <w:r w:rsidRPr="007A3A37">
        <w:rPr>
          <w:rFonts w:ascii="Gentium" w:hAnsi="Gentium" w:cs="Gentium"/>
          <w:i/>
          <w:iCs/>
          <w:noProof/>
          <w:color w:val="006600"/>
          <w:sz w:val="28"/>
          <w:szCs w:val="28"/>
          <w:lang w:val="el-GR" w:eastAsia="en-GB"/>
        </w:rPr>
        <w:t xml:space="preserve">προλαβὼν δὲ κἀκεῖ ὁ Βαριησοῦς συνεσκεύασεν τὸ ἔθνος τῶν Ἰουδαίων, καὶ οὐκ εἴασεν ἡμᾶς εἰσελθεῖν εἰς τὴν πόλιν, εἰ μὴ γυνή τις χήρα ὡς ἐτῶν ὀγδοήκοντα ἔξω τῆς πόλεως οὖσα, καὶ αὐτὴ τοῖς εἰδώλοις μὴ προσκυνοῦσα, προσσχοῦσα ἡμῖν ἐδέξατο ἡμᾶς ἐν τῷ οἴκῳ αὐτῆς μίαν ὥραν. </w:t>
      </w:r>
      <w:r w:rsidRPr="007A3A37">
        <w:rPr>
          <w:rFonts w:ascii="Gentium" w:hAnsi="Gentium" w:cs="Gentium"/>
          <w:b/>
          <w:bCs/>
          <w:i/>
          <w:iCs/>
          <w:noProof/>
          <w:color w:val="EE0000"/>
          <w:sz w:val="28"/>
          <w:szCs w:val="28"/>
          <w:vertAlign w:val="superscript"/>
          <w:lang w:val="el-GR" w:eastAsia="en-GB"/>
        </w:rPr>
        <w:t>5 </w:t>
      </w:r>
      <w:r w:rsidRPr="007A3A37">
        <w:rPr>
          <w:rFonts w:ascii="Gentium" w:hAnsi="Gentium" w:cs="Gentium"/>
          <w:i/>
          <w:iCs/>
          <w:noProof/>
          <w:color w:val="006600"/>
          <w:sz w:val="28"/>
          <w:szCs w:val="28"/>
          <w:lang w:val="el-GR" w:eastAsia="en-GB"/>
        </w:rPr>
        <w:t>ἐξερχομένων δὲ ἡμῶν τὸν κονιορτὸν τῶν ποδῶν ἐξετινάξαμεν κατέναντι τοῦ ἱεροῦ ἐκείνου ἔνθα ἡ σπονδὴ τῶν ἱερέων ἐγίνετο.</w:t>
      </w:r>
    </w:p>
    <w:p w14:paraId="1C00EC8A" w14:textId="77777777" w:rsidR="00033F51" w:rsidRPr="007A3A37" w:rsidRDefault="00033F51">
      <w:pPr>
        <w:rPr>
          <w:noProof/>
          <w:lang w:val="el-GR"/>
        </w:rPr>
        <w:sectPr w:rsidR="00033F51" w:rsidRPr="007A3A37">
          <w:type w:val="continuous"/>
          <w:pgSz w:w="16838" w:h="11906" w:orient="landscape"/>
          <w:pgMar w:top="1418" w:right="1418" w:bottom="1418" w:left="1418" w:header="0" w:footer="0" w:gutter="0"/>
          <w:cols w:space="720"/>
          <w:formProt w:val="0"/>
          <w:docGrid w:linePitch="600" w:charSpace="32768"/>
        </w:sectPr>
      </w:pPr>
    </w:p>
    <w:p w14:paraId="6A7F36DB" w14:textId="77777777" w:rsidR="00033F51" w:rsidRPr="007A3A37" w:rsidRDefault="00000000">
      <w:pPr>
        <w:pStyle w:val="aramaic"/>
        <w:keepNext/>
        <w:widowControl w:val="0"/>
        <w:bidi w:val="0"/>
        <w:spacing w:before="120" w:beforeAutospacing="0" w:afterAutospacing="0"/>
        <w:jc w:val="center"/>
        <w:rPr>
          <w:noProof/>
          <w:lang w:val="el-GR"/>
        </w:rPr>
      </w:pPr>
      <w:r w:rsidRPr="007A3A37">
        <w:rPr>
          <w:rStyle w:val="chapternumber1"/>
          <w:rFonts w:ascii="Gentium" w:hAnsi="Gentium" w:cs="Gentium"/>
          <w:b/>
          <w:bCs/>
          <w:i/>
          <w:iCs/>
          <w:noProof/>
          <w:color w:val="auto"/>
          <w:sz w:val="32"/>
          <w:szCs w:val="32"/>
          <w:u w:val="single" w:color="800000"/>
          <w:lang w:val="el-GR"/>
        </w:rPr>
        <w:t>21</w:t>
      </w:r>
    </w:p>
    <w:p w14:paraId="2D686FC3" w14:textId="77777777" w:rsidR="00033F51" w:rsidRPr="007A3A37" w:rsidRDefault="00000000">
      <w:pPr>
        <w:spacing w:before="120"/>
        <w:jc w:val="both"/>
        <w:rPr>
          <w:noProof/>
          <w:lang w:val="el-GR"/>
        </w:rPr>
      </w:pPr>
      <w:r w:rsidRPr="007A3A37">
        <w:rPr>
          <w:rFonts w:ascii="Gentium" w:hAnsi="Gentium" w:cs="Gentium"/>
          <w:b/>
          <w:bCs/>
          <w:i/>
          <w:iCs/>
          <w:noProof/>
          <w:color w:val="EE0000"/>
          <w:sz w:val="28"/>
          <w:szCs w:val="28"/>
          <w:vertAlign w:val="superscript"/>
          <w:lang w:val="el-GR" w:eastAsia="en-GB"/>
        </w:rPr>
        <w:t>1 </w:t>
      </w:r>
      <w:r w:rsidRPr="007A3A37">
        <w:rPr>
          <w:rFonts w:ascii="Gentium" w:hAnsi="Gentium" w:cs="Gentium"/>
          <w:i/>
          <w:iCs/>
          <w:noProof/>
          <w:color w:val="006600"/>
          <w:sz w:val="28"/>
          <w:szCs w:val="28"/>
          <w:lang w:val="el-GR" w:eastAsia="en-GB"/>
        </w:rPr>
        <w:t xml:space="preserve">Ἐκεῖθέν τε ἐξελθόντες ἤλθομεν διὰ ἐρήμων τόπων· ἠκολούθει δὲ ὑμῖν καὶ Τίμων. </w:t>
      </w:r>
      <w:r w:rsidRPr="007A3A37">
        <w:rPr>
          <w:rFonts w:ascii="Gentium" w:hAnsi="Gentium" w:cs="Gentium"/>
          <w:b/>
          <w:bCs/>
          <w:i/>
          <w:iCs/>
          <w:noProof/>
          <w:color w:val="EE0000"/>
          <w:sz w:val="28"/>
          <w:szCs w:val="28"/>
          <w:vertAlign w:val="superscript"/>
          <w:lang w:val="el-GR" w:eastAsia="en-GB"/>
        </w:rPr>
        <w:t>2 </w:t>
      </w:r>
      <w:r w:rsidRPr="007A3A37">
        <w:rPr>
          <w:rFonts w:ascii="Gentium" w:hAnsi="Gentium" w:cs="Gentium"/>
          <w:i/>
          <w:iCs/>
          <w:noProof/>
          <w:color w:val="006600"/>
          <w:sz w:val="28"/>
          <w:szCs w:val="28"/>
          <w:lang w:val="el-GR" w:eastAsia="en-GB"/>
        </w:rPr>
        <w:t>καὶ ἐλθόντων ἡμῶν εἰς Κιτιεῖς, πολλοῦ θορύβου γενομένου κἀκεῖ ἐν τῷ ἱπποδρομίῳ αὐτῶν, μαθόντες παρήλθομεν τὴν πόλιν, ἐκτιναξάμενοι τὸν κονιορτὸν τῶν ποδῶν ἡμῶν ἅπαντες· οὐδεὶς γὰρ ἡμᾶς ἐδέξατο, εἰ μὴ ἐν τῇ πύλῃ μίαν ὥραν ἀνεψύξαμεν πλησίον τοῦ ὑδραγωγίου.</w:t>
      </w:r>
    </w:p>
    <w:p w14:paraId="1A945D84" w14:textId="77777777" w:rsidR="00033F51" w:rsidRPr="007A3A37" w:rsidRDefault="00033F51">
      <w:pPr>
        <w:rPr>
          <w:noProof/>
          <w:lang w:val="el-GR"/>
        </w:rPr>
        <w:sectPr w:rsidR="00033F51" w:rsidRPr="007A3A37">
          <w:type w:val="continuous"/>
          <w:pgSz w:w="16838" w:h="11906" w:orient="landscape"/>
          <w:pgMar w:top="1418" w:right="1418" w:bottom="1418" w:left="1418" w:header="0" w:footer="0" w:gutter="0"/>
          <w:cols w:space="720"/>
          <w:formProt w:val="0"/>
          <w:docGrid w:linePitch="600" w:charSpace="32768"/>
        </w:sectPr>
      </w:pPr>
    </w:p>
    <w:p w14:paraId="48D443FB" w14:textId="77777777" w:rsidR="00033F51" w:rsidRPr="007A3A37" w:rsidRDefault="00000000">
      <w:pPr>
        <w:pStyle w:val="aramaic"/>
        <w:keepNext/>
        <w:widowControl w:val="0"/>
        <w:bidi w:val="0"/>
        <w:spacing w:before="120" w:beforeAutospacing="0" w:afterAutospacing="0"/>
        <w:jc w:val="center"/>
        <w:rPr>
          <w:noProof/>
          <w:lang w:val="el-GR"/>
        </w:rPr>
      </w:pPr>
      <w:r w:rsidRPr="007A3A37">
        <w:rPr>
          <w:rStyle w:val="chapternumber1"/>
          <w:rFonts w:ascii="Gentium" w:hAnsi="Gentium" w:cs="Gentium"/>
          <w:b/>
          <w:bCs/>
          <w:i/>
          <w:iCs/>
          <w:noProof/>
          <w:color w:val="auto"/>
          <w:sz w:val="32"/>
          <w:szCs w:val="32"/>
          <w:u w:val="single" w:color="800000"/>
          <w:lang w:val="el-GR"/>
        </w:rPr>
        <w:t>22</w:t>
      </w:r>
    </w:p>
    <w:p w14:paraId="1240C269" w14:textId="77777777" w:rsidR="00033F51" w:rsidRPr="007A3A37" w:rsidRDefault="00000000">
      <w:pPr>
        <w:spacing w:before="120"/>
        <w:jc w:val="both"/>
        <w:rPr>
          <w:noProof/>
          <w:lang w:val="el-GR"/>
        </w:rPr>
      </w:pPr>
      <w:r w:rsidRPr="007A3A37">
        <w:rPr>
          <w:rFonts w:ascii="Gentium" w:hAnsi="Gentium" w:cs="Gentium"/>
          <w:b/>
          <w:bCs/>
          <w:i/>
          <w:iCs/>
          <w:noProof/>
          <w:color w:val="EE0000"/>
          <w:sz w:val="28"/>
          <w:szCs w:val="28"/>
          <w:vertAlign w:val="superscript"/>
          <w:lang w:val="el-GR" w:eastAsia="en-GB"/>
        </w:rPr>
        <w:t>1 </w:t>
      </w:r>
      <w:r w:rsidRPr="007A3A37">
        <w:rPr>
          <w:rFonts w:ascii="Gentium" w:hAnsi="Gentium" w:cs="Gentium"/>
          <w:i/>
          <w:iCs/>
          <w:noProof/>
          <w:color w:val="006600"/>
          <w:sz w:val="28"/>
          <w:szCs w:val="28"/>
          <w:lang w:val="el-GR" w:eastAsia="en-GB"/>
        </w:rPr>
        <w:t xml:space="preserve">Ἀναχθέντων δὲ ἡμῶν ἐν πλοίῳ ἀπὸ τῆς Κιτιέων ἤλθομεν ἐπὶ Σαλαμίνῃ, καὶ κατήχθημεν ἐν ταῖς λεγομέναις Νήσοις, ἔνθα κατείδωλος ὁ τόπος ὑπῆρχεν· κἀκεῖ γὰρ πανηγύρεις καὶ σπονδαὶ ἐγίνοντο. </w:t>
      </w:r>
      <w:r w:rsidRPr="007A3A37">
        <w:rPr>
          <w:rFonts w:ascii="Gentium" w:hAnsi="Gentium" w:cs="Gentium"/>
          <w:b/>
          <w:bCs/>
          <w:i/>
          <w:iCs/>
          <w:noProof/>
          <w:color w:val="EE0000"/>
          <w:sz w:val="28"/>
          <w:szCs w:val="28"/>
          <w:vertAlign w:val="superscript"/>
          <w:lang w:val="el-GR" w:eastAsia="en-GB"/>
        </w:rPr>
        <w:t>2 </w:t>
      </w:r>
      <w:r w:rsidRPr="007A3A37">
        <w:rPr>
          <w:rFonts w:ascii="Gentium" w:hAnsi="Gentium" w:cs="Gentium"/>
          <w:i/>
          <w:iCs/>
          <w:noProof/>
          <w:color w:val="006600"/>
          <w:sz w:val="28"/>
          <w:szCs w:val="28"/>
          <w:lang w:val="el-GR" w:eastAsia="en-GB"/>
        </w:rPr>
        <w:t xml:space="preserve">εὑρόντες δὲ κἀκεῖ πάλιν Ἡρακλείδην, ἐδιδάξαμεν αὐτὸν πῶς κηρύσσειν τὸ τοῦ θεοῦ εὐαγγέλιον καὶ καθιστάναι ἐκκλησίας καὶ λειτουργοὺς ἐν αὐταῖς. </w:t>
      </w:r>
      <w:r w:rsidRPr="007A3A37">
        <w:rPr>
          <w:rFonts w:ascii="Gentium" w:hAnsi="Gentium" w:cs="Gentium"/>
          <w:b/>
          <w:bCs/>
          <w:i/>
          <w:iCs/>
          <w:noProof/>
          <w:color w:val="EE0000"/>
          <w:sz w:val="28"/>
          <w:szCs w:val="28"/>
          <w:vertAlign w:val="superscript"/>
          <w:lang w:val="el-GR" w:eastAsia="en-GB"/>
        </w:rPr>
        <w:t>3 </w:t>
      </w:r>
      <w:r w:rsidRPr="007A3A37">
        <w:rPr>
          <w:rFonts w:ascii="Gentium" w:hAnsi="Gentium" w:cs="Gentium"/>
          <w:i/>
          <w:iCs/>
          <w:noProof/>
          <w:color w:val="006600"/>
          <w:sz w:val="28"/>
          <w:szCs w:val="28"/>
          <w:lang w:val="el-GR" w:eastAsia="en-GB"/>
        </w:rPr>
        <w:t>εἰσελθόντων δὲ ἡμῶν ἐν Σαλαμίνῃ, κατηντήσαμεν εἰς τὴν συναγωγὴν τὴν πλησίον τῆς ἐπιλεγομένης Βιβλίας· κἀκεῖ εἰσελθόντων ἡμῶν ἀναπτύξας ὁ Βαρνάβας τὸ εὐαγγέλιον ὅπερ ἦν λαβὼν παρὰ Ματθαίου τοῦ συνεργοῦ ἤρξατο διδάσκειν τοὺς Ἰουδαίους.</w:t>
      </w:r>
    </w:p>
    <w:p w14:paraId="596F01E5" w14:textId="77777777" w:rsidR="00033F51" w:rsidRPr="007A3A37" w:rsidRDefault="00033F51">
      <w:pPr>
        <w:rPr>
          <w:noProof/>
          <w:lang w:val="el-GR"/>
        </w:rPr>
        <w:sectPr w:rsidR="00033F51" w:rsidRPr="007A3A37">
          <w:type w:val="continuous"/>
          <w:pgSz w:w="16838" w:h="11906" w:orient="landscape"/>
          <w:pgMar w:top="1418" w:right="1418" w:bottom="1418" w:left="1418" w:header="0" w:footer="0" w:gutter="0"/>
          <w:cols w:space="720"/>
          <w:formProt w:val="0"/>
          <w:docGrid w:linePitch="600" w:charSpace="32768"/>
        </w:sectPr>
      </w:pPr>
    </w:p>
    <w:p w14:paraId="12A8A089" w14:textId="77777777" w:rsidR="00033F51" w:rsidRPr="007A3A37" w:rsidRDefault="00000000">
      <w:pPr>
        <w:pStyle w:val="aramaic"/>
        <w:keepNext/>
        <w:widowControl w:val="0"/>
        <w:bidi w:val="0"/>
        <w:spacing w:before="120" w:beforeAutospacing="0" w:afterAutospacing="0"/>
        <w:jc w:val="center"/>
        <w:rPr>
          <w:noProof/>
          <w:lang w:val="el-GR"/>
        </w:rPr>
      </w:pPr>
      <w:r w:rsidRPr="007A3A37">
        <w:rPr>
          <w:rStyle w:val="chapternumber1"/>
          <w:rFonts w:ascii="Gentium" w:hAnsi="Gentium" w:cs="Gentium"/>
          <w:b/>
          <w:bCs/>
          <w:i/>
          <w:iCs/>
          <w:noProof/>
          <w:color w:val="auto"/>
          <w:sz w:val="32"/>
          <w:szCs w:val="32"/>
          <w:u w:val="single" w:color="800000"/>
          <w:lang w:val="el-GR"/>
        </w:rPr>
        <w:lastRenderedPageBreak/>
        <w:t>23</w:t>
      </w:r>
    </w:p>
    <w:p w14:paraId="6A236249" w14:textId="77777777" w:rsidR="00033F51" w:rsidRPr="007A3A37" w:rsidRDefault="00000000">
      <w:pPr>
        <w:spacing w:before="120"/>
        <w:jc w:val="both"/>
        <w:rPr>
          <w:noProof/>
          <w:lang w:val="el-GR"/>
        </w:rPr>
      </w:pPr>
      <w:r w:rsidRPr="007A3A37">
        <w:rPr>
          <w:rFonts w:ascii="Gentium" w:hAnsi="Gentium" w:cs="Gentium"/>
          <w:b/>
          <w:bCs/>
          <w:i/>
          <w:iCs/>
          <w:noProof/>
          <w:color w:val="EE0000"/>
          <w:sz w:val="28"/>
          <w:szCs w:val="28"/>
          <w:vertAlign w:val="superscript"/>
          <w:lang w:val="el-GR" w:eastAsia="en-GB"/>
        </w:rPr>
        <w:t>1 </w:t>
      </w:r>
      <w:r w:rsidRPr="007A3A37">
        <w:rPr>
          <w:rFonts w:ascii="Gentium" w:hAnsi="Gentium" w:cs="Gentium"/>
          <w:i/>
          <w:iCs/>
          <w:noProof/>
          <w:color w:val="006600"/>
          <w:sz w:val="28"/>
          <w:szCs w:val="28"/>
          <w:lang w:val="el-GR" w:eastAsia="en-GB"/>
        </w:rPr>
        <w:t xml:space="preserve">Καταντήσαντος δὲ τοῦ Βαριησοῦ μετὰ δύο ἡμέρας μετὰ τὸ κατηχῆσαι Ἰουδαίους οὐκ ὀλίγους, θυμωθεὶς συνῆξε πᾶν τὸ πλῆθος τῶν Ἰουδαίων, καὶ κατασχόντες τὸν Βαρνάβαν ἐζήτησαν παραδοῦναι Ὑπάτῳ τῷ ἡγεμόνι τῆς Σαλαμίνης. </w:t>
      </w:r>
      <w:r w:rsidRPr="007A3A37">
        <w:rPr>
          <w:rFonts w:ascii="Gentium" w:hAnsi="Gentium" w:cs="Gentium"/>
          <w:b/>
          <w:bCs/>
          <w:i/>
          <w:iCs/>
          <w:noProof/>
          <w:color w:val="EE0000"/>
          <w:sz w:val="28"/>
          <w:szCs w:val="28"/>
          <w:vertAlign w:val="superscript"/>
          <w:lang w:val="el-GR" w:eastAsia="en-GB"/>
        </w:rPr>
        <w:t>2 </w:t>
      </w:r>
      <w:r w:rsidRPr="007A3A37">
        <w:rPr>
          <w:rFonts w:ascii="Gentium" w:hAnsi="Gentium" w:cs="Gentium"/>
          <w:i/>
          <w:iCs/>
          <w:noProof/>
          <w:color w:val="006600"/>
          <w:sz w:val="28"/>
          <w:szCs w:val="28"/>
          <w:lang w:val="el-GR" w:eastAsia="en-GB"/>
        </w:rPr>
        <w:t xml:space="preserve">καὶ δήσαντες αὐτὸν πρὸς τὸ ἀγαγεῖν πρὸς τὸν ἡγεμόνα, εὐσεβοῦς δὲ Ἰεβουσαίου συγγενοῦς Νέρωνος καταντήσαντος ἐν Κύπρῳ, μαθόντες οἱ Ἰουδαῖοι λαβόντες τὸν Βαρνάβαν νυκτὸς ἔδησαν ἐν σχοινίῳ κατὰ τοῦ τραχήλου, καὶ σύραντες ἐπὶ τὸ ἱπποδρόμιον ἀπὸ τῆς συναγωγῆς καὶ περάσαντες ἔξω τῆς πύλης περιστάντες κατέκαυσαν αὐτὸν πυρί, ὥστε καὶ τὰ ὀστᾶ αὐτοῦ κονίαν γενέσθαι. </w:t>
      </w:r>
      <w:r w:rsidRPr="007A3A37">
        <w:rPr>
          <w:rFonts w:ascii="Gentium" w:hAnsi="Gentium" w:cs="Gentium"/>
          <w:b/>
          <w:bCs/>
          <w:i/>
          <w:iCs/>
          <w:noProof/>
          <w:color w:val="EE0000"/>
          <w:sz w:val="28"/>
          <w:szCs w:val="28"/>
          <w:vertAlign w:val="superscript"/>
          <w:lang w:val="el-GR" w:eastAsia="en-GB"/>
        </w:rPr>
        <w:t>3 </w:t>
      </w:r>
      <w:r w:rsidRPr="007A3A37">
        <w:rPr>
          <w:rFonts w:ascii="Gentium" w:hAnsi="Gentium" w:cs="Gentium"/>
          <w:i/>
          <w:iCs/>
          <w:noProof/>
          <w:color w:val="006600"/>
          <w:sz w:val="28"/>
          <w:szCs w:val="28"/>
          <w:lang w:val="el-GR" w:eastAsia="en-GB"/>
        </w:rPr>
        <w:t>εὐθέως δὲ αὐτῇ τῇ νυκτί λαβόντες τὴν κονίαν αὐτοῦ ἔβαλον ἐν σινδόνι, καὶ ἐν μολίβδῳ ἀσφαλισάμενοι ἐσκέπτοντο κατὰ τοῦ πελάγους ῥῖψαι αὐτόν.</w:t>
      </w:r>
      <w:r w:rsidRPr="007A3A37">
        <w:rPr>
          <w:rFonts w:ascii="Gentium" w:hAnsi="Gentium" w:cs="Gentium"/>
          <w:i/>
          <w:iCs/>
          <w:noProof/>
          <w:color w:val="1F497D" w:themeColor="text2"/>
          <w:sz w:val="28"/>
          <w:szCs w:val="28"/>
          <w:lang w:val="el-GR" w:eastAsia="en-GB"/>
        </w:rPr>
        <w:t xml:space="preserve"> </w:t>
      </w:r>
    </w:p>
    <w:p w14:paraId="6A7E8566" w14:textId="77777777" w:rsidR="00033F51" w:rsidRPr="007A3A37" w:rsidRDefault="00033F51">
      <w:pPr>
        <w:rPr>
          <w:noProof/>
          <w:lang w:val="el-GR"/>
        </w:rPr>
        <w:sectPr w:rsidR="00033F51" w:rsidRPr="007A3A37">
          <w:type w:val="continuous"/>
          <w:pgSz w:w="16838" w:h="11906" w:orient="landscape"/>
          <w:pgMar w:top="1418" w:right="1418" w:bottom="1418" w:left="1418" w:header="0" w:footer="0" w:gutter="0"/>
          <w:cols w:space="720"/>
          <w:formProt w:val="0"/>
          <w:docGrid w:linePitch="600" w:charSpace="32768"/>
        </w:sectPr>
      </w:pPr>
    </w:p>
    <w:p w14:paraId="12D09610" w14:textId="77777777" w:rsidR="00033F51" w:rsidRPr="007A3A37" w:rsidRDefault="00000000">
      <w:pPr>
        <w:pStyle w:val="aramaic"/>
        <w:keepNext/>
        <w:widowControl w:val="0"/>
        <w:bidi w:val="0"/>
        <w:spacing w:before="120" w:beforeAutospacing="0" w:afterAutospacing="0"/>
        <w:jc w:val="center"/>
        <w:rPr>
          <w:noProof/>
          <w:lang w:val="el-GR"/>
        </w:rPr>
      </w:pPr>
      <w:r w:rsidRPr="007A3A37">
        <w:rPr>
          <w:rStyle w:val="chapternumber1"/>
          <w:rFonts w:ascii="Gentium" w:hAnsi="Gentium" w:cs="Gentium"/>
          <w:b/>
          <w:bCs/>
          <w:i/>
          <w:iCs/>
          <w:noProof/>
          <w:color w:val="auto"/>
          <w:sz w:val="32"/>
          <w:szCs w:val="32"/>
          <w:u w:val="single" w:color="800000"/>
          <w:lang w:val="el-GR"/>
        </w:rPr>
        <w:t>24</w:t>
      </w:r>
    </w:p>
    <w:p w14:paraId="6719AEE3" w14:textId="77777777" w:rsidR="00033F51" w:rsidRPr="007A3A37" w:rsidRDefault="00000000">
      <w:pPr>
        <w:spacing w:before="120"/>
        <w:jc w:val="both"/>
        <w:rPr>
          <w:noProof/>
          <w:lang w:val="el-GR"/>
        </w:rPr>
      </w:pPr>
      <w:r w:rsidRPr="007A3A37">
        <w:rPr>
          <w:rFonts w:ascii="Gentium" w:hAnsi="Gentium" w:cs="Gentium"/>
          <w:b/>
          <w:bCs/>
          <w:i/>
          <w:iCs/>
          <w:noProof/>
          <w:color w:val="EE0000"/>
          <w:sz w:val="28"/>
          <w:szCs w:val="28"/>
          <w:vertAlign w:val="superscript"/>
          <w:lang w:val="el-GR" w:eastAsia="en-GB"/>
        </w:rPr>
        <w:t>1 </w:t>
      </w:r>
      <w:r w:rsidRPr="007A3A37">
        <w:rPr>
          <w:rFonts w:ascii="Gentium" w:hAnsi="Gentium" w:cs="Gentium"/>
          <w:i/>
          <w:iCs/>
          <w:noProof/>
          <w:color w:val="006600"/>
          <w:sz w:val="28"/>
          <w:szCs w:val="28"/>
          <w:lang w:val="el-GR" w:eastAsia="en-GB"/>
        </w:rPr>
        <w:t xml:space="preserve">Ἐγὼ δὲ εὑρὼν καιρὸν τῆς νυκτός, καὶ τοῦτον μετὰ Τίμωνος καὶ Ῥόδωνος βαστάσαι δυνηθείς, ἤλθομεν ἐν τόπῳ τινί, καὶ εὑρόντες σπήλαιον κατηγάγομεν αὐτὸν ἐκεῖ, ἔνθα τὸ ἔθνος τῶν Ἰεβουσαίων τὸ πρὶν κατῴκει· </w:t>
      </w:r>
      <w:r w:rsidRPr="007A3A37">
        <w:rPr>
          <w:rFonts w:ascii="Gentium" w:hAnsi="Gentium" w:cs="Gentium"/>
          <w:b/>
          <w:bCs/>
          <w:i/>
          <w:iCs/>
          <w:noProof/>
          <w:color w:val="EE0000"/>
          <w:sz w:val="28"/>
          <w:szCs w:val="28"/>
          <w:vertAlign w:val="superscript"/>
          <w:lang w:val="el-GR" w:eastAsia="en-GB"/>
        </w:rPr>
        <w:t>2 </w:t>
      </w:r>
      <w:r w:rsidRPr="007A3A37">
        <w:rPr>
          <w:rFonts w:ascii="Gentium" w:hAnsi="Gentium" w:cs="Gentium"/>
          <w:i/>
          <w:iCs/>
          <w:noProof/>
          <w:color w:val="006600"/>
          <w:sz w:val="28"/>
          <w:szCs w:val="28"/>
          <w:lang w:val="el-GR" w:eastAsia="en-GB"/>
        </w:rPr>
        <w:t xml:space="preserve">ἀποκεκρυμμένον δὲ τόπον εὑρόντες ἐν αὐτῷ ἀπεθέμεθα σὺν τοῖς μαθήμασιν οἷς παρέλαβεν παρὰ Ματθαίου. </w:t>
      </w:r>
      <w:r w:rsidRPr="007A3A37">
        <w:rPr>
          <w:rFonts w:ascii="Gentium" w:hAnsi="Gentium" w:cs="Gentium"/>
          <w:b/>
          <w:bCs/>
          <w:i/>
          <w:iCs/>
          <w:noProof/>
          <w:color w:val="EE0000"/>
          <w:sz w:val="28"/>
          <w:szCs w:val="28"/>
          <w:vertAlign w:val="superscript"/>
          <w:lang w:val="el-GR" w:eastAsia="en-GB"/>
        </w:rPr>
        <w:t>3 </w:t>
      </w:r>
      <w:r w:rsidRPr="007A3A37">
        <w:rPr>
          <w:rFonts w:ascii="Gentium" w:hAnsi="Gentium" w:cs="Gentium"/>
          <w:i/>
          <w:iCs/>
          <w:noProof/>
          <w:color w:val="006600"/>
          <w:sz w:val="28"/>
          <w:szCs w:val="28"/>
          <w:lang w:val="el-GR" w:eastAsia="en-GB"/>
        </w:rPr>
        <w:t>ἦν δὲ ὥρα τετάρτη τῆς νυκτὸς δευτέρας σαββάτων.</w:t>
      </w:r>
    </w:p>
    <w:p w14:paraId="5F573AD1" w14:textId="77777777" w:rsidR="00033F51" w:rsidRPr="007A3A37" w:rsidRDefault="00033F51">
      <w:pPr>
        <w:rPr>
          <w:noProof/>
          <w:lang w:val="el-GR"/>
        </w:rPr>
        <w:sectPr w:rsidR="00033F51" w:rsidRPr="007A3A37">
          <w:type w:val="continuous"/>
          <w:pgSz w:w="16838" w:h="11906" w:orient="landscape"/>
          <w:pgMar w:top="1418" w:right="1418" w:bottom="1418" w:left="1418" w:header="0" w:footer="0" w:gutter="0"/>
          <w:cols w:space="720"/>
          <w:formProt w:val="0"/>
          <w:docGrid w:linePitch="600" w:charSpace="32768"/>
        </w:sectPr>
      </w:pPr>
    </w:p>
    <w:p w14:paraId="30784389" w14:textId="77777777" w:rsidR="00033F51" w:rsidRPr="007A3A37" w:rsidRDefault="00000000">
      <w:pPr>
        <w:pStyle w:val="aramaic"/>
        <w:keepNext/>
        <w:widowControl w:val="0"/>
        <w:bidi w:val="0"/>
        <w:spacing w:before="120" w:beforeAutospacing="0" w:afterAutospacing="0"/>
        <w:jc w:val="center"/>
        <w:rPr>
          <w:noProof/>
          <w:lang w:val="el-GR"/>
        </w:rPr>
      </w:pPr>
      <w:r w:rsidRPr="007A3A37">
        <w:rPr>
          <w:rStyle w:val="chapternumber1"/>
          <w:rFonts w:ascii="Gentium" w:hAnsi="Gentium" w:cs="Gentium"/>
          <w:b/>
          <w:bCs/>
          <w:i/>
          <w:iCs/>
          <w:noProof/>
          <w:color w:val="auto"/>
          <w:sz w:val="32"/>
          <w:szCs w:val="32"/>
          <w:u w:val="single" w:color="800000"/>
          <w:lang w:val="el-GR"/>
        </w:rPr>
        <w:t>25</w:t>
      </w:r>
    </w:p>
    <w:p w14:paraId="10C3AFEC" w14:textId="77777777" w:rsidR="00033F51" w:rsidRPr="007A3A37" w:rsidRDefault="00000000">
      <w:pPr>
        <w:spacing w:before="120"/>
        <w:jc w:val="both"/>
        <w:rPr>
          <w:noProof/>
          <w:lang w:val="el-GR"/>
        </w:rPr>
      </w:pPr>
      <w:r w:rsidRPr="007A3A37">
        <w:rPr>
          <w:rFonts w:ascii="Gentium" w:hAnsi="Gentium" w:cs="Gentium"/>
          <w:b/>
          <w:bCs/>
          <w:i/>
          <w:iCs/>
          <w:noProof/>
          <w:color w:val="EE0000"/>
          <w:sz w:val="28"/>
          <w:szCs w:val="28"/>
          <w:vertAlign w:val="superscript"/>
          <w:lang w:val="el-GR" w:eastAsia="en-GB"/>
        </w:rPr>
        <w:t>1 </w:t>
      </w:r>
      <w:r w:rsidRPr="007A3A37">
        <w:rPr>
          <w:rFonts w:ascii="Gentium" w:hAnsi="Gentium" w:cs="Gentium"/>
          <w:i/>
          <w:iCs/>
          <w:noProof/>
          <w:color w:val="006600"/>
          <w:sz w:val="28"/>
          <w:szCs w:val="28"/>
          <w:lang w:val="el-GR" w:eastAsia="en-GB"/>
        </w:rPr>
        <w:t xml:space="preserve">Ὡς δὲ ἐκρύβημεν ἐν τῷ τόπῳ, ζήτησιν οὐκ ὀλίγην ἐποιήσαντο οἱ Ἰουδαῖοι καθ’ ἡμῶν, καὶ μόλις εὑρόντες κατεδίωξαν ἕως τῆς κώμης Λεδρῶν· </w:t>
      </w:r>
      <w:r w:rsidRPr="007A3A37">
        <w:rPr>
          <w:rFonts w:ascii="Gentium" w:hAnsi="Gentium" w:cs="Gentium"/>
          <w:b/>
          <w:bCs/>
          <w:i/>
          <w:iCs/>
          <w:noProof/>
          <w:color w:val="EE0000"/>
          <w:sz w:val="28"/>
          <w:szCs w:val="28"/>
          <w:vertAlign w:val="superscript"/>
          <w:lang w:val="el-GR" w:eastAsia="en-GB"/>
        </w:rPr>
        <w:t>2 </w:t>
      </w:r>
      <w:r w:rsidRPr="007A3A37">
        <w:rPr>
          <w:rFonts w:ascii="Gentium" w:hAnsi="Gentium" w:cs="Gentium"/>
          <w:i/>
          <w:iCs/>
          <w:noProof/>
          <w:color w:val="006600"/>
          <w:sz w:val="28"/>
          <w:szCs w:val="28"/>
          <w:lang w:val="el-GR" w:eastAsia="en-GB"/>
        </w:rPr>
        <w:t xml:space="preserve">καὶ εὑρόντες κἀκεῖ σπήλαιον πλησίον τῆς κώμης κατεφύγομεν ἐν αὐτῷ, καὶ οὕτως διελάθομεν αὐτούς. </w:t>
      </w:r>
      <w:r w:rsidRPr="007A3A37">
        <w:rPr>
          <w:rFonts w:ascii="Gentium" w:hAnsi="Gentium" w:cs="Gentium"/>
          <w:b/>
          <w:bCs/>
          <w:i/>
          <w:iCs/>
          <w:noProof/>
          <w:color w:val="EE0000"/>
          <w:sz w:val="28"/>
          <w:szCs w:val="28"/>
          <w:vertAlign w:val="superscript"/>
          <w:lang w:val="el-GR" w:eastAsia="en-GB"/>
        </w:rPr>
        <w:t>3 </w:t>
      </w:r>
      <w:r w:rsidRPr="007A3A37">
        <w:rPr>
          <w:rFonts w:ascii="Gentium" w:hAnsi="Gentium" w:cs="Gentium"/>
          <w:i/>
          <w:iCs/>
          <w:noProof/>
          <w:color w:val="006600"/>
          <w:sz w:val="28"/>
          <w:szCs w:val="28"/>
          <w:lang w:val="el-GR" w:eastAsia="en-GB"/>
        </w:rPr>
        <w:t xml:space="preserve">ἀπεκρύβημεν δὲ ἐν τῷ σπηλαίῳ τρεῖς ἡμέρας, καὶ ἀναχωρησάντων τῶν Ἰουδαίων ἐξελθόντες κατελείψαμεν τὸν τόπον νυκτός. </w:t>
      </w:r>
      <w:r w:rsidRPr="007A3A37">
        <w:rPr>
          <w:rFonts w:ascii="Gentium" w:hAnsi="Gentium" w:cs="Gentium"/>
          <w:b/>
          <w:bCs/>
          <w:i/>
          <w:iCs/>
          <w:noProof/>
          <w:color w:val="EE0000"/>
          <w:sz w:val="28"/>
          <w:szCs w:val="28"/>
          <w:vertAlign w:val="superscript"/>
          <w:lang w:val="el-GR" w:eastAsia="en-GB"/>
        </w:rPr>
        <w:t>4 </w:t>
      </w:r>
      <w:r w:rsidRPr="007A3A37">
        <w:rPr>
          <w:rFonts w:ascii="Gentium" w:hAnsi="Gentium" w:cs="Gentium"/>
          <w:i/>
          <w:iCs/>
          <w:noProof/>
          <w:color w:val="006600"/>
          <w:sz w:val="28"/>
          <w:szCs w:val="28"/>
          <w:lang w:val="el-GR" w:eastAsia="en-GB"/>
        </w:rPr>
        <w:t>προσλαβόμενοι δὲ Ἀρίστωνα καὶ Ῥόδωνα ἤλθομεν ἐν κώμῃ Λιμνῆτι.</w:t>
      </w:r>
    </w:p>
    <w:p w14:paraId="3E409959" w14:textId="77777777" w:rsidR="00033F51" w:rsidRPr="007A3A37" w:rsidRDefault="00033F51">
      <w:pPr>
        <w:rPr>
          <w:noProof/>
          <w:lang w:val="el-GR"/>
        </w:rPr>
        <w:sectPr w:rsidR="00033F51" w:rsidRPr="007A3A37">
          <w:type w:val="continuous"/>
          <w:pgSz w:w="16838" w:h="11906" w:orient="landscape"/>
          <w:pgMar w:top="1418" w:right="1418" w:bottom="1418" w:left="1418" w:header="0" w:footer="0" w:gutter="0"/>
          <w:cols w:space="720"/>
          <w:formProt w:val="0"/>
          <w:docGrid w:linePitch="600" w:charSpace="32768"/>
        </w:sectPr>
      </w:pPr>
    </w:p>
    <w:p w14:paraId="4F47B00A" w14:textId="77777777" w:rsidR="00033F51" w:rsidRPr="007A3A37" w:rsidRDefault="00000000">
      <w:pPr>
        <w:pStyle w:val="aramaic"/>
        <w:keepNext/>
        <w:widowControl w:val="0"/>
        <w:bidi w:val="0"/>
        <w:spacing w:before="120" w:beforeAutospacing="0" w:afterAutospacing="0"/>
        <w:jc w:val="center"/>
        <w:rPr>
          <w:noProof/>
          <w:lang w:val="el-GR"/>
        </w:rPr>
      </w:pPr>
      <w:r w:rsidRPr="007A3A37">
        <w:rPr>
          <w:rStyle w:val="chapternumber1"/>
          <w:rFonts w:ascii="Gentium" w:hAnsi="Gentium" w:cs="Gentium"/>
          <w:b/>
          <w:bCs/>
          <w:i/>
          <w:iCs/>
          <w:noProof/>
          <w:color w:val="auto"/>
          <w:sz w:val="32"/>
          <w:szCs w:val="32"/>
          <w:u w:val="single" w:color="800000"/>
          <w:lang w:val="el-GR"/>
        </w:rPr>
        <w:t>26</w:t>
      </w:r>
    </w:p>
    <w:p w14:paraId="0C395F21" w14:textId="77777777" w:rsidR="00033F51" w:rsidRPr="007A3A37" w:rsidRDefault="00000000">
      <w:pPr>
        <w:spacing w:before="120"/>
        <w:jc w:val="both"/>
        <w:rPr>
          <w:noProof/>
          <w:lang w:val="el-GR"/>
        </w:rPr>
      </w:pPr>
      <w:r w:rsidRPr="007A3A37">
        <w:rPr>
          <w:rFonts w:ascii="Gentium" w:hAnsi="Gentium" w:cs="Gentium"/>
          <w:b/>
          <w:bCs/>
          <w:i/>
          <w:iCs/>
          <w:noProof/>
          <w:color w:val="EE0000"/>
          <w:sz w:val="28"/>
          <w:szCs w:val="28"/>
          <w:vertAlign w:val="superscript"/>
          <w:lang w:val="el-GR" w:eastAsia="en-GB"/>
        </w:rPr>
        <w:t>1 </w:t>
      </w:r>
      <w:r w:rsidRPr="007A3A37">
        <w:rPr>
          <w:rFonts w:ascii="Gentium" w:hAnsi="Gentium" w:cs="Gentium"/>
          <w:i/>
          <w:iCs/>
          <w:noProof/>
          <w:color w:val="006600"/>
          <w:sz w:val="28"/>
          <w:szCs w:val="28"/>
          <w:lang w:val="el-GR" w:eastAsia="en-GB"/>
        </w:rPr>
        <w:t xml:space="preserve">Ἐλθόντες δὲ ἐπὶ τὸν αἰγιαλὸν εὕρομεν πλοῖον Αἰγύπτιον, καὶ ἀνελθόντες εἰς αὐτὸ κατήχθημεν ἐν Ἀλεξανδρείᾳ. </w:t>
      </w:r>
      <w:r w:rsidRPr="007A3A37">
        <w:rPr>
          <w:rFonts w:ascii="Gentium" w:hAnsi="Gentium" w:cs="Gentium"/>
          <w:b/>
          <w:bCs/>
          <w:i/>
          <w:iCs/>
          <w:noProof/>
          <w:color w:val="EE0000"/>
          <w:sz w:val="28"/>
          <w:szCs w:val="28"/>
          <w:vertAlign w:val="superscript"/>
          <w:lang w:val="el-GR" w:eastAsia="en-GB"/>
        </w:rPr>
        <w:t>2 </w:t>
      </w:r>
      <w:r w:rsidRPr="007A3A37">
        <w:rPr>
          <w:rFonts w:ascii="Gentium" w:hAnsi="Gentium" w:cs="Gentium"/>
          <w:i/>
          <w:iCs/>
          <w:noProof/>
          <w:color w:val="006600"/>
          <w:sz w:val="28"/>
          <w:szCs w:val="28"/>
          <w:lang w:val="el-GR" w:eastAsia="en-GB"/>
        </w:rPr>
        <w:t>κἀκεῖ ἔμεινα ἐγὼ διδάσκων τοὺς ἐρχομένους ἀδελφοὺς τὸν λόγον τοῦ κυρίου, φωτίζων αὐτοὺς καὶ εὐαγγελιζόμενος ἅπερ ἐδιδάχθην παρὰ τῶν ἀποστόλων τοῦ Χριστοῦ, τῶν καὶ βαπτισάντων με εἰς ὄνομα πατρὸς καὶ υἱοῦ καὶ ἁγίου πνεύματος, τῶν καὶ μετονομασάντων με Μᾶρκον ἐν τῷ ὕδατι τοῦ βαπτίσματος, ἐν ᾧ καὶ ἐλπίζω προσενέγκαι πολλοὺς εἰς τὴν δόξαν τοῦ θεοῦ διὰ τῆς χάριτος αὐτοῦ· ὅτι αὐτῷ πρέπει τιμὴ καὶ δόξα αἰώνιος. ἀμήν.</w:t>
      </w:r>
    </w:p>
    <w:p w14:paraId="10033342" w14:textId="77777777" w:rsidR="00033F51" w:rsidRPr="007A3A37" w:rsidRDefault="00033F51">
      <w:pPr>
        <w:spacing w:before="120"/>
        <w:jc w:val="both"/>
        <w:rPr>
          <w:noProof/>
          <w:lang w:val="el-GR"/>
        </w:rPr>
      </w:pPr>
    </w:p>
    <w:sectPr w:rsidR="00033F51" w:rsidRPr="007A3A37">
      <w:type w:val="continuous"/>
      <w:pgSz w:w="16838" w:h="11906" w:orient="landscape"/>
      <w:pgMar w:top="1418" w:right="1418" w:bottom="1418" w:left="1418"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usillus Old Face">
    <w:panose1 w:val="02030502060405010103"/>
    <w:charset w:val="00"/>
    <w:family w:val="roman"/>
    <w:pitch w:val="variable"/>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swiss"/>
    <w:pitch w:val="variable"/>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Gentium">
    <w:panose1 w:val="02000503060000020004"/>
    <w:charset w:val="00"/>
    <w:family w:val="auto"/>
    <w:pitch w:val="variable"/>
    <w:sig w:usb0="E00003FF" w:usb1="5200E5FF" w:usb2="0A000029"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F51"/>
    <w:rsid w:val="00033F51"/>
    <w:rsid w:val="00483210"/>
    <w:rsid w:val="0052183A"/>
    <w:rsid w:val="007A3A37"/>
    <w:rsid w:val="00CA49A5"/>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95DFD"/>
  <w15:docId w15:val="{DFA483A7-2206-4EB4-BCF0-CDBBBB6A1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paragraph" w:styleId="Heading1">
    <w:name w:val="heading 1"/>
    <w:basedOn w:val="Normal"/>
    <w:next w:val="Normal"/>
    <w:qFormat/>
    <w:pPr>
      <w:keepNext/>
      <w:spacing w:before="240"/>
      <w:jc w:val="both"/>
      <w:textAlignment w:val="baseline"/>
      <w:outlineLvl w:val="0"/>
    </w:pPr>
    <w:rPr>
      <w:rFonts w:ascii="Vusillus Old Face" w:hAnsi="Vusillus Old Face" w:cs="Arial"/>
      <w:b/>
      <w:bCs/>
      <w:kern w:val="2"/>
      <w:sz w:val="32"/>
      <w:szCs w:val="32"/>
      <w:lang w:val="de-DE"/>
    </w:rPr>
  </w:style>
  <w:style w:type="paragraph" w:styleId="Heading2">
    <w:name w:val="heading 2"/>
    <w:basedOn w:val="Normal"/>
    <w:next w:val="Normal"/>
    <w:qFormat/>
    <w:pPr>
      <w:keepNext/>
      <w:spacing w:before="120" w:after="120"/>
      <w:jc w:val="both"/>
      <w:textAlignment w:val="baseline"/>
      <w:outlineLvl w:val="1"/>
    </w:pPr>
    <w:rPr>
      <w:rFonts w:ascii="Vusillus Old Face" w:hAnsi="Vusillus Old Face"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02847"/>
    <w:rPr>
      <w:color w:val="0000FF"/>
      <w:u w:val="single"/>
    </w:rPr>
  </w:style>
  <w:style w:type="character" w:customStyle="1" w:styleId="greek1">
    <w:name w:val="greek1"/>
    <w:basedOn w:val="DefaultParagraphFont"/>
    <w:qFormat/>
    <w:rsid w:val="00102847"/>
    <w:rPr>
      <w:rFonts w:ascii="Arial Unicode MS" w:eastAsia="Arial Unicode MS" w:hAnsi="Arial Unicode MS" w:cs="Arial Unicode MS"/>
    </w:rPr>
  </w:style>
  <w:style w:type="character" w:customStyle="1" w:styleId="chapternumber1">
    <w:name w:val="chapternumber1"/>
    <w:basedOn w:val="DefaultParagraphFont"/>
    <w:qFormat/>
    <w:rsid w:val="00102847"/>
    <w:rPr>
      <w:color w:val="FF0000"/>
    </w:rPr>
  </w:style>
  <w:style w:type="character" w:customStyle="1" w:styleId="versenumber1">
    <w:name w:val="versenumber1"/>
    <w:basedOn w:val="DefaultParagraphFont"/>
    <w:qFormat/>
    <w:rsid w:val="00102847"/>
    <w:rPr>
      <w:color w:val="FF0000"/>
    </w:rPr>
  </w:style>
  <w:style w:type="character" w:styleId="UnresolvedMention">
    <w:name w:val="Unresolved Mention"/>
    <w:basedOn w:val="DefaultParagraphFont"/>
    <w:uiPriority w:val="99"/>
    <w:semiHidden/>
    <w:unhideWhenUsed/>
    <w:qFormat/>
    <w:rsid w:val="00FC57D0"/>
    <w:rPr>
      <w:color w:val="605E5C"/>
      <w:shd w:val="clear" w:color="auto" w:fill="E1DFDD"/>
    </w:rPr>
  </w:style>
  <w:style w:type="character" w:styleId="FollowedHyperlink">
    <w:name w:val="FollowedHyperlink"/>
    <w:basedOn w:val="DefaultParagraphFont"/>
    <w:rsid w:val="00526F20"/>
    <w:rPr>
      <w:color w:val="800080" w:themeColor="followedHyperlink"/>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jc w:val="both"/>
    </w:pPr>
    <w:rPr>
      <w:rFonts w:ascii="Vusillus Old Face" w:hAnsi="Vusillus Old Face" w:cs="Vusillus Old Face"/>
      <w:bCs/>
      <w:i/>
      <w:iCs/>
      <w:sz w:val="28"/>
      <w:lang w:val="el-GR"/>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close">
    <w:name w:val="close"/>
    <w:basedOn w:val="Normal"/>
    <w:qFormat/>
    <w:rsid w:val="005447CE"/>
    <w:pPr>
      <w:spacing w:before="100" w:after="100"/>
      <w:ind w:left="400" w:right="400" w:firstLine="200"/>
    </w:pPr>
    <w:rPr>
      <w:lang w:eastAsia="en-GB" w:bidi="he-IL"/>
    </w:rPr>
  </w:style>
  <w:style w:type="paragraph" w:customStyle="1" w:styleId="aramaic">
    <w:name w:val="aramaic"/>
    <w:basedOn w:val="Normal"/>
    <w:qFormat/>
    <w:rsid w:val="00102847"/>
    <w:pPr>
      <w:bidi/>
      <w:spacing w:beforeAutospacing="1" w:afterAutospacing="1"/>
    </w:pPr>
    <w:rPr>
      <w:rFonts w:ascii="Arial Unicode MS" w:eastAsia="Arial Unicode MS" w:hAnsi="Arial Unicode MS" w:cs="Arial Unicode MS"/>
      <w:lang w:bidi="he-IL"/>
    </w:rPr>
  </w:style>
  <w:style w:type="paragraph" w:customStyle="1" w:styleId="hebrew">
    <w:name w:val="hebrew"/>
    <w:basedOn w:val="Normal"/>
    <w:qFormat/>
    <w:rsid w:val="00102847"/>
    <w:pPr>
      <w:bidi/>
      <w:spacing w:beforeAutospacing="1" w:afterAutospacing="1"/>
    </w:pPr>
    <w:rPr>
      <w:rFonts w:ascii="Arial Unicode MS" w:eastAsia="Arial Unicode MS" w:hAnsi="Arial Unicode MS" w:cs="Arial Unicode MS"/>
      <w:lang w:bidi="he-IL"/>
    </w:rPr>
  </w:style>
  <w:style w:type="paragraph" w:customStyle="1" w:styleId="greek">
    <w:name w:val="greek"/>
    <w:basedOn w:val="Normal"/>
    <w:qFormat/>
    <w:rsid w:val="00102847"/>
    <w:pPr>
      <w:spacing w:beforeAutospacing="1" w:afterAutospacing="1"/>
    </w:pPr>
    <w:rPr>
      <w:rFonts w:ascii="Arial Unicode MS" w:eastAsia="Arial Unicode MS" w:hAnsi="Arial Unicode MS" w:cs="Arial Unicode MS"/>
      <w:lang w:bidi="he-IL"/>
    </w:rPr>
  </w:style>
  <w:style w:type="paragraph" w:customStyle="1" w:styleId="latin">
    <w:name w:val="latin"/>
    <w:basedOn w:val="Normal"/>
    <w:qFormat/>
    <w:rsid w:val="00102847"/>
    <w:pPr>
      <w:spacing w:beforeAutospacing="1" w:afterAutospacing="1"/>
    </w:pPr>
    <w:rPr>
      <w:rFonts w:ascii="Palatino Linotype" w:eastAsia="Arial Unicode MS" w:hAnsi="Palatino Linotype" w:cs="Arial Unicode MS"/>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86665-2FB1-4B3B-8E58-A617C248D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1107</TotalTime>
  <Pages>7</Pages>
  <Words>2129</Words>
  <Characters>12140</Characters>
  <Application>Microsoft Office Word</Application>
  <DocSecurity>0</DocSecurity>
  <Lines>101</Lines>
  <Paragraphs>28</Paragraphs>
  <ScaleCrop>false</ScaleCrop>
  <Company>Zacchaeus</Company>
  <LinksUpToDate>false</LinksUpToDate>
  <CharactersWithSpaces>14241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Travels &amp; Martyrdom of Barnabas</dc:title>
  <dc:subject/>
  <dc:creator/>
  <dc:description/>
  <cp:lastModifiedBy>Adrian Hills</cp:lastModifiedBy>
  <cp:revision>1</cp:revision>
  <dcterms:created xsi:type="dcterms:W3CDTF">2026-03-17T15:39:00Z</dcterms:created>
  <dcterms:modified xsi:type="dcterms:W3CDTF">2026-06-22T08:50:00Z</dcterms:modified>
  <cp:category>Apocryphal/Gnostic Acts (Dddd-Xxx)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G203</vt:lpwstr>
  </property>
  <property fmtid="{D5CDD505-2E9C-101B-9397-08002B2CF9AE}" pid="3" name="Source">
    <vt:lpwstr>Not Available</vt:lpwstr>
  </property>
</Properties>
</file>