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57ED" w14:textId="582B8F9D" w:rsidR="001F5CEB" w:rsidRPr="0034527B" w:rsidRDefault="002B114D" w:rsidP="002B114D">
      <w:pPr>
        <w:pStyle w:val="IntroParagraph"/>
        <w:keepNext/>
        <w:keepLines/>
        <w:widowControl w:val="0"/>
        <w:ind w:firstLine="0"/>
        <w:jc w:val="center"/>
        <w:rPr>
          <w:rFonts w:ascii="Gentium" w:hAnsi="Gentium" w:cs="Gentium"/>
          <w:i/>
          <w:iCs/>
          <w:color w:val="77206D" w:themeColor="accent5" w:themeShade="BF"/>
          <w:sz w:val="24"/>
        </w:rPr>
      </w:pP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Prayer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Manasses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is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recognised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as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Deuterocanonical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Scripture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by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Greek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Orthodox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and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Russian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Orthodox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Churches.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br/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It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is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included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in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an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appendix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to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Latin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Vulgate</w:t>
      </w:r>
      <w:r w:rsidR="00011826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="001F5CEB" w:rsidRPr="0034527B">
        <w:rPr>
          <w:rFonts w:ascii="Gentium" w:hAnsi="Gentium" w:cs="Gentium"/>
          <w:i/>
          <w:iCs/>
          <w:color w:val="77206D" w:themeColor="accent5" w:themeShade="BF"/>
          <w:sz w:val="24"/>
        </w:rPr>
        <w:t>Bible.</w:t>
      </w:r>
    </w:p>
    <w:p w14:paraId="21E745D6" w14:textId="4D6AC2A1" w:rsidR="001F5CEB" w:rsidRPr="0034527B" w:rsidRDefault="001F5CEB" w:rsidP="002B114D">
      <w:pPr>
        <w:pStyle w:val="BookTitle1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34527B">
        <w:rPr>
          <w:rFonts w:ascii="Gentium" w:hAnsi="Gentium" w:cs="Gentium"/>
          <w:sz w:val="28"/>
          <w:szCs w:val="28"/>
        </w:rPr>
        <w:t>The</w:t>
      </w:r>
      <w:r w:rsidR="00011826" w:rsidRPr="0034527B">
        <w:rPr>
          <w:rFonts w:ascii="Gentium" w:hAnsi="Gentium" w:cs="Gentium"/>
          <w:sz w:val="28"/>
          <w:szCs w:val="28"/>
        </w:rPr>
        <w:t xml:space="preserve"> </w:t>
      </w:r>
      <w:r w:rsidRPr="0034527B">
        <w:rPr>
          <w:rFonts w:ascii="Gentium" w:hAnsi="Gentium" w:cs="Gentium"/>
          <w:sz w:val="28"/>
          <w:szCs w:val="28"/>
        </w:rPr>
        <w:t>Prayer</w:t>
      </w:r>
      <w:r w:rsidR="00011826" w:rsidRPr="0034527B">
        <w:rPr>
          <w:rFonts w:ascii="Gentium" w:hAnsi="Gentium" w:cs="Gentium"/>
          <w:sz w:val="28"/>
          <w:szCs w:val="28"/>
        </w:rPr>
        <w:t xml:space="preserve"> </w:t>
      </w:r>
      <w:r w:rsidRPr="0034527B">
        <w:rPr>
          <w:rFonts w:ascii="Gentium" w:hAnsi="Gentium" w:cs="Gentium"/>
          <w:sz w:val="28"/>
          <w:szCs w:val="28"/>
        </w:rPr>
        <w:t>of</w:t>
      </w:r>
      <w:r w:rsidR="00011826" w:rsidRPr="0034527B">
        <w:rPr>
          <w:rFonts w:ascii="Gentium" w:hAnsi="Gentium" w:cs="Gentium"/>
          <w:sz w:val="28"/>
          <w:szCs w:val="28"/>
        </w:rPr>
        <w:t xml:space="preserve"> </w:t>
      </w:r>
      <w:r w:rsidRPr="0034527B">
        <w:rPr>
          <w:rFonts w:ascii="Gentium" w:hAnsi="Gentium" w:cs="Gentium"/>
          <w:sz w:val="28"/>
          <w:szCs w:val="28"/>
        </w:rPr>
        <w:t>Manasses</w:t>
      </w:r>
      <w:r w:rsidR="00011826" w:rsidRPr="0034527B">
        <w:rPr>
          <w:rFonts w:ascii="Gentium" w:hAnsi="Gentium" w:cs="Gentium"/>
          <w:sz w:val="28"/>
          <w:szCs w:val="28"/>
        </w:rPr>
        <w:t xml:space="preserve"> </w:t>
      </w:r>
      <w:r w:rsidR="002B114D" w:rsidRPr="0034527B">
        <w:rPr>
          <w:rFonts w:ascii="Gentium" w:hAnsi="Gentium" w:cs="Gentium"/>
          <w:sz w:val="28"/>
          <w:szCs w:val="28"/>
        </w:rPr>
        <w:br/>
      </w:r>
      <w:r w:rsidRPr="0034527B">
        <w:rPr>
          <w:rFonts w:ascii="Gentium" w:hAnsi="Gentium" w:cs="Gentium"/>
          <w:sz w:val="26"/>
          <w:szCs w:val="26"/>
        </w:rPr>
        <w:t>King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of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Judah,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When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He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Was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Held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Captive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in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  <w:r w:rsidRPr="0034527B">
        <w:rPr>
          <w:rFonts w:ascii="Gentium" w:hAnsi="Gentium" w:cs="Gentium"/>
          <w:sz w:val="26"/>
          <w:szCs w:val="26"/>
        </w:rPr>
        <w:t>Babylon</w:t>
      </w:r>
      <w:r w:rsidR="00011826" w:rsidRPr="0034527B">
        <w:rPr>
          <w:rFonts w:ascii="Gentium" w:hAnsi="Gentium" w:cs="Gentium"/>
          <w:sz w:val="26"/>
          <w:szCs w:val="26"/>
        </w:rPr>
        <w:t xml:space="preserve"> </w:t>
      </w:r>
    </w:p>
    <w:p w14:paraId="13B5F261" w14:textId="01A33587" w:rsidR="002759FD" w:rsidRPr="0034527B" w:rsidRDefault="00011826" w:rsidP="003F344F">
      <w:pPr>
        <w:spacing w:before="120"/>
        <w:ind w:firstLine="0"/>
        <w:jc w:val="both"/>
        <w:rPr>
          <w:rFonts w:cs="Gentium"/>
          <w:sz w:val="24"/>
        </w:rPr>
      </w:pP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Almighty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heaven,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God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fathers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Abraham,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Isaac,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Jacob,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their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righteous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offspring,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made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heaven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earth,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with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their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order,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bound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sea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word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commandment,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shut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up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deep,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sealed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terrible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glorious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name,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whom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things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fear,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yes,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tremble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before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power,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majesty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glory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can’t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borne,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anger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threatening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towards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sinners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unbearable.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merciful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promise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unmeasurable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unsearchable,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Most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High,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great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compassion,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patient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abundant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mercy,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relent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human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suffering.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You,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according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great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goodness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promised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repentance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forgiveness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those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against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infinite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mercies,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appointed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repentance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sinners,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may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saved.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therefore,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God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just,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not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appointed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repentance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just,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Abraham,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Isaac,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Jacob,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which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not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against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but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appointed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repentance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sinner.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more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than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number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sands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sea.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transgressions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multiplied,</w:t>
      </w:r>
      <w:r w:rsidR="00931AA3"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transgressions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multiplied,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am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not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worthy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behold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see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height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heaven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multitude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iniquities.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am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bowed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down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with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many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iron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bands,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can’t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lift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up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reason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sins,</w:t>
      </w:r>
      <w:r w:rsidR="00931AA3"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neither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relief;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provoked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wrath,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done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which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evil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before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you:</w:t>
      </w:r>
      <w:r w:rsidR="00D76ECD"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didn’t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will,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neither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did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keep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commandments.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set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up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abominations,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multiplied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detestable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things.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 </w:t>
      </w:r>
      <w:r w:rsidR="001F5CEB" w:rsidRPr="0034527B">
        <w:rPr>
          <w:rFonts w:cs="Gentium"/>
          <w:sz w:val="24"/>
        </w:rPr>
        <w:t>Now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therefore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bow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knee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heart,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asking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grace.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sinned,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have</w:t>
      </w:r>
      <w:r w:rsidRPr="0034527B">
        <w:rPr>
          <w:rFonts w:cs="Gentium"/>
          <w:sz w:val="24"/>
        </w:rPr>
        <w:t xml:space="preserve"> </w:t>
      </w:r>
      <w:r w:rsidR="00006DB3" w:rsidRPr="0034527B">
        <w:rPr>
          <w:rFonts w:cs="Gentium"/>
          <w:sz w:val="24"/>
        </w:rPr>
        <w:t>0432</w:t>
      </w:r>
      <w:r w:rsidR="001F5CEB" w:rsidRPr="0034527B">
        <w:rPr>
          <w:rFonts w:cs="Gentium"/>
          <w:sz w:val="24"/>
        </w:rPr>
        <w:t>sinned,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acknowledge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iniquities;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but,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humbly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ask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forgive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forgive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please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destroy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with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iniquities.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angry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with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forever,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by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reserving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evil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Don’t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condemn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into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lower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parts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earth.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Lord,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God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those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who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repent.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In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show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goodness,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save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even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though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am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unworthy,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according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to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great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mercy.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Pr="0034527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="001F5CEB" w:rsidRPr="0034527B">
        <w:rPr>
          <w:rFonts w:cs="Gentium"/>
          <w:sz w:val="24"/>
        </w:rPr>
        <w:t>Then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will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praise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forever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days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life;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all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army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of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heaven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sings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praise,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yours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is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the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glory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forever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and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ever.</w:t>
      </w:r>
      <w:r w:rsidRPr="0034527B">
        <w:rPr>
          <w:rFonts w:cs="Gentium"/>
          <w:sz w:val="24"/>
        </w:rPr>
        <w:t xml:space="preserve"> </w:t>
      </w:r>
      <w:r w:rsidR="001F5CEB" w:rsidRPr="0034527B">
        <w:rPr>
          <w:rFonts w:cs="Gentium"/>
          <w:sz w:val="24"/>
        </w:rPr>
        <w:t>Amen.</w:t>
      </w:r>
      <w:r w:rsidRPr="0034527B">
        <w:rPr>
          <w:rFonts w:cs="Gentium"/>
          <w:sz w:val="24"/>
        </w:rPr>
        <w:t xml:space="preserve"> </w:t>
      </w:r>
    </w:p>
    <w:sectPr w:rsidR="002759FD" w:rsidRPr="0034527B" w:rsidSect="001F5CEB">
      <w:footnotePr>
        <w:numFmt w:val="lowerLetter"/>
        <w:numRestart w:val="eachSect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2D092" w14:textId="77777777" w:rsidR="00702BBE" w:rsidRDefault="00702BBE" w:rsidP="001F5CEB">
      <w:r>
        <w:separator/>
      </w:r>
    </w:p>
  </w:endnote>
  <w:endnote w:type="continuationSeparator" w:id="0">
    <w:p w14:paraId="623C8D9B" w14:textId="77777777" w:rsidR="00702BBE" w:rsidRDefault="00702BBE" w:rsidP="001F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8153" w14:textId="77777777" w:rsidR="00702BBE" w:rsidRPr="001F5CEB" w:rsidRDefault="00702BBE" w:rsidP="003F344F">
      <w:pPr>
        <w:ind w:firstLine="0"/>
      </w:pPr>
      <w:r>
        <w:continuationSeparator/>
      </w:r>
    </w:p>
  </w:footnote>
  <w:footnote w:type="continuationSeparator" w:id="0">
    <w:p w14:paraId="644458DE" w14:textId="77777777" w:rsidR="00702BBE" w:rsidRDefault="00702BBE" w:rsidP="001F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FD"/>
    <w:rsid w:val="00006DB3"/>
    <w:rsid w:val="00011826"/>
    <w:rsid w:val="0009290A"/>
    <w:rsid w:val="001F5CEB"/>
    <w:rsid w:val="002759FD"/>
    <w:rsid w:val="00297A27"/>
    <w:rsid w:val="002B114D"/>
    <w:rsid w:val="0034527B"/>
    <w:rsid w:val="00372EDF"/>
    <w:rsid w:val="003F344F"/>
    <w:rsid w:val="00702BBE"/>
    <w:rsid w:val="007D19D6"/>
    <w:rsid w:val="008355A4"/>
    <w:rsid w:val="00931AA3"/>
    <w:rsid w:val="00C1263C"/>
    <w:rsid w:val="00D76ECD"/>
    <w:rsid w:val="00D835F8"/>
    <w:rsid w:val="00DE097A"/>
    <w:rsid w:val="00E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2BC7"/>
  <w15:chartTrackingRefBased/>
  <w15:docId w15:val="{7EF14E34-499B-4BB1-ADF0-3AC838B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EB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9FD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9FD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9FD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9FD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9FD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9FD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9FD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9FD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9FD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9FD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9FD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9FD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9FD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9FD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"/>
    <w:rsid w:val="001F5CEB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1F5CEB"/>
    <w:rPr>
      <w:rFonts w:ascii="Gentium" w:hAnsi="Gentium"/>
      <w:i/>
      <w:sz w:val="16"/>
    </w:rPr>
  </w:style>
  <w:style w:type="character" w:customStyle="1" w:styleId="AlternateReading">
    <w:name w:val="Alternate Reading"/>
    <w:rsid w:val="001F5CEB"/>
    <w:rPr>
      <w:rFonts w:ascii="Gentium" w:hAnsi="Gentium"/>
      <w:sz w:val="16"/>
    </w:rPr>
  </w:style>
  <w:style w:type="character" w:customStyle="1" w:styleId="BookTitleInText">
    <w:name w:val="Book Title In Text"/>
    <w:rsid w:val="001F5CEB"/>
    <w:rPr>
      <w:i/>
    </w:rPr>
  </w:style>
  <w:style w:type="character" w:customStyle="1" w:styleId="Versemarker">
    <w:name w:val="Verse marker"/>
    <w:rsid w:val="001F5CEB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1F5CEB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1F5CEB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5CEB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1F5CEB"/>
    <w:rPr>
      <w:b/>
      <w:vertAlign w:val="superscript"/>
    </w:rPr>
  </w:style>
  <w:style w:type="paragraph" w:customStyle="1" w:styleId="ChapterLabel">
    <w:name w:val="Chapter Label"/>
    <w:basedOn w:val="Normal"/>
    <w:rsid w:val="001F5CEB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paragraph" w:customStyle="1" w:styleId="IntroParagraph">
    <w:name w:val="Intro Paragraph"/>
    <w:basedOn w:val="Normal"/>
    <w:rsid w:val="001F5CEB"/>
    <w:rPr>
      <w:rFonts w:ascii="Arial Unicode MS" w:hAnsi="Arial Unicode MS"/>
    </w:rPr>
  </w:style>
  <w:style w:type="paragraph" w:customStyle="1" w:styleId="BookTitle1">
    <w:name w:val="Book Title 1"/>
    <w:basedOn w:val="ChapterLabel"/>
    <w:rsid w:val="001F5CEB"/>
  </w:style>
  <w:style w:type="paragraph" w:customStyle="1" w:styleId="BookTitle2">
    <w:name w:val="Book Title 2"/>
    <w:basedOn w:val="BookTitle1"/>
    <w:rsid w:val="001F5CEB"/>
    <w:rPr>
      <w:sz w:val="22"/>
    </w:rPr>
  </w:style>
  <w:style w:type="paragraph" w:customStyle="1" w:styleId="BookTitle3">
    <w:name w:val="Book Title 3"/>
    <w:basedOn w:val="BookTitle2"/>
    <w:rsid w:val="001F5CEB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5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CEB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CC5F-4BAA-44A3-B90D-A0EFB30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Prayer of Manasseh</vt:lpstr>
    </vt:vector>
  </TitlesOfParts>
  <Company>Zacchaeus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Prayer of Manasseh</dc:title>
  <dc:subject/>
  <cp:keywords/>
  <dc:description/>
  <cp:lastModifiedBy>Adrian Hills</cp:lastModifiedBy>
  <cp:revision>1</cp:revision>
  <dcterms:created xsi:type="dcterms:W3CDTF">2024-06-22T15:06:00Z</dcterms:created>
  <dcterms:modified xsi:type="dcterms:W3CDTF">2025-06-29T16:03:00Z</dcterms:modified>
  <cp:category>Wisdom Apocrypha (Dnnn-Xxx)</cp:category>
  <cp:version>1</cp:version>
</cp:coreProperties>
</file>