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BDA1" w14:textId="01BB413B" w:rsidR="00450FC2" w:rsidRPr="00F57DD4" w:rsidRDefault="00450FC2" w:rsidP="00983D6E">
      <w:pPr>
        <w:jc w:val="both"/>
        <w:rPr>
          <w:rFonts w:ascii="Gentium" w:hAnsi="Gentium" w:cs="Gentium"/>
          <w:noProof w:val="0"/>
          <w:lang w:val="en-GB"/>
        </w:rPr>
      </w:pPr>
      <w:r w:rsidRPr="00F57DD4">
        <w:rPr>
          <w:rFonts w:ascii="Gentium" w:hAnsi="Gentium" w:cs="Gentium"/>
          <w:noProof w:val="0"/>
          <w:lang w:val="en-GB"/>
        </w:rPr>
        <w:t xml:space="preserve">The entire </w:t>
      </w:r>
      <w:r w:rsidR="009731D2" w:rsidRPr="00F57DD4">
        <w:rPr>
          <w:rFonts w:ascii="Gentium" w:hAnsi="Gentium" w:cs="Gentium"/>
          <w:noProof w:val="0"/>
          <w:lang w:val="en-GB"/>
        </w:rPr>
        <w:t xml:space="preserve">Greek </w:t>
      </w:r>
      <w:r w:rsidRPr="00F57DD4">
        <w:rPr>
          <w:rFonts w:ascii="Gentium" w:hAnsi="Gentium" w:cs="Gentium"/>
          <w:noProof w:val="0"/>
          <w:lang w:val="en-GB"/>
        </w:rPr>
        <w:t>text of the ‘letter</w:t>
      </w:r>
      <w:r w:rsidR="009731D2" w:rsidRPr="00F57DD4">
        <w:rPr>
          <w:rFonts w:ascii="Gentium" w:hAnsi="Gentium" w:cs="Gentium"/>
          <w:noProof w:val="0"/>
          <w:lang w:val="en-GB"/>
        </w:rPr>
        <w:t>s</w:t>
      </w:r>
      <w:r w:rsidRPr="00F57DD4">
        <w:rPr>
          <w:rFonts w:ascii="Gentium" w:hAnsi="Gentium" w:cs="Gentium"/>
          <w:noProof w:val="0"/>
          <w:lang w:val="en-GB"/>
        </w:rPr>
        <w:t xml:space="preserve">’ </w:t>
      </w:r>
      <w:r w:rsidR="009731D2" w:rsidRPr="00F57DD4">
        <w:rPr>
          <w:rFonts w:ascii="Gentium" w:hAnsi="Gentium" w:cs="Gentium"/>
          <w:noProof w:val="0"/>
          <w:lang w:val="en-GB"/>
        </w:rPr>
        <w:t>between Jesus and Abgarus are here presented, as translated by Eusebius (</w:t>
      </w:r>
      <w:r w:rsidR="009731D2" w:rsidRPr="00F57DD4">
        <w:rPr>
          <w:rFonts w:ascii="Gentium" w:hAnsi="Gentium" w:cs="Gentium"/>
          <w:i/>
          <w:iCs/>
          <w:noProof w:val="0"/>
          <w:lang w:val="en-GB"/>
        </w:rPr>
        <w:t>Ecclesia</w:t>
      </w:r>
      <w:r w:rsidR="00F57DD4" w:rsidRPr="00F57DD4">
        <w:rPr>
          <w:rFonts w:ascii="Gentium" w:hAnsi="Gentium" w:cs="Gentium"/>
          <w:i/>
          <w:iCs/>
          <w:noProof w:val="0"/>
          <w:lang w:val="en-GB"/>
        </w:rPr>
        <w:t>s</w:t>
      </w:r>
      <w:r w:rsidR="009731D2" w:rsidRPr="00F57DD4">
        <w:rPr>
          <w:rFonts w:ascii="Gentium" w:hAnsi="Gentium" w:cs="Gentium"/>
          <w:i/>
          <w:iCs/>
          <w:noProof w:val="0"/>
          <w:lang w:val="en-GB"/>
        </w:rPr>
        <w:t>tic</w:t>
      </w:r>
      <w:r w:rsidR="00F57DD4" w:rsidRPr="00F57DD4">
        <w:rPr>
          <w:rFonts w:ascii="Gentium" w:hAnsi="Gentium" w:cs="Gentium"/>
          <w:i/>
          <w:iCs/>
          <w:noProof w:val="0"/>
          <w:lang w:val="en-GB"/>
        </w:rPr>
        <w:t>a</w:t>
      </w:r>
      <w:r w:rsidR="009731D2" w:rsidRPr="00F57DD4">
        <w:rPr>
          <w:rFonts w:ascii="Gentium" w:hAnsi="Gentium" w:cs="Gentium"/>
          <w:i/>
          <w:iCs/>
          <w:noProof w:val="0"/>
          <w:lang w:val="en-GB"/>
        </w:rPr>
        <w:t>l History</w:t>
      </w:r>
      <w:r w:rsidR="009731D2" w:rsidRPr="00F57DD4">
        <w:rPr>
          <w:rFonts w:ascii="Gentium" w:hAnsi="Gentium" w:cs="Gentium"/>
          <w:noProof w:val="0"/>
          <w:lang w:val="en-GB"/>
        </w:rPr>
        <w:t xml:space="preserve">, </w:t>
      </w:r>
      <w:r w:rsidR="00F57DD4">
        <w:rPr>
          <w:rFonts w:ascii="Gentium" w:hAnsi="Gentium" w:cs="Gentium"/>
          <w:noProof w:val="0"/>
          <w:lang w:val="en-GB"/>
        </w:rPr>
        <w:t xml:space="preserve">Book </w:t>
      </w:r>
      <w:r w:rsidR="009731D2" w:rsidRPr="00F57DD4">
        <w:rPr>
          <w:rFonts w:ascii="Gentium" w:hAnsi="Gentium" w:cs="Gentium"/>
          <w:noProof w:val="0"/>
          <w:lang w:val="en-GB"/>
        </w:rPr>
        <w:t xml:space="preserve">I, 13:6–10), as transcribed by </w:t>
      </w:r>
      <w:r w:rsidR="00F57DD4" w:rsidRPr="00F57DD4">
        <w:rPr>
          <w:rFonts w:ascii="Gentium" w:hAnsi="Gentium" w:cs="Gentium"/>
          <w:noProof w:val="0"/>
          <w:lang w:val="en-GB"/>
        </w:rPr>
        <w:t>E. Schwartz</w:t>
      </w:r>
      <w:r w:rsidR="009731D2" w:rsidRPr="00F57DD4">
        <w:rPr>
          <w:rFonts w:ascii="Gentium" w:hAnsi="Gentium" w:cs="Gentium"/>
          <w:noProof w:val="0"/>
          <w:lang w:val="en-GB"/>
        </w:rPr>
        <w:t xml:space="preserve"> </w:t>
      </w:r>
      <w:r w:rsidR="00F57DD4" w:rsidRPr="00F57DD4">
        <w:rPr>
          <w:rFonts w:ascii="Gentium" w:hAnsi="Gentium" w:cs="Gentium"/>
          <w:noProof w:val="0"/>
          <w:lang w:val="en-GB"/>
        </w:rPr>
        <w:t>in the 1926 edition of the work.</w:t>
      </w:r>
    </w:p>
    <w:p w14:paraId="1E7D93AB" w14:textId="77777777" w:rsidR="00450FC2" w:rsidRPr="00F57DD4" w:rsidRDefault="00450FC2" w:rsidP="00450FC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5296DA37" w14:textId="77777777" w:rsidR="00450FC2" w:rsidRPr="00F57DD4" w:rsidRDefault="00450FC2" w:rsidP="00450FC2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color w:val="auto"/>
          <w:sz w:val="32"/>
          <w:szCs w:val="32"/>
          <w:u w:val="single" w:color="800000"/>
        </w:rPr>
        <w:sectPr w:rsidR="00450FC2" w:rsidRPr="00F57DD4" w:rsidSect="00450FC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960A20" w14:textId="305FBC91" w:rsidR="009731D2" w:rsidRPr="00F57DD4" w:rsidRDefault="008B5F47" w:rsidP="00983D6E">
      <w:pPr>
        <w:keepNext/>
        <w:widowControl w:val="0"/>
        <w:spacing w:before="240"/>
        <w:jc w:val="center"/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</w:pPr>
      <w:r w:rsidRPr="00F57DD4"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  <w:t>Αντιγραφον Επιστολησ Γραφεισησ υπο Αβγαρου Τοπαρχου τωι Ιησου και Πεμφθεισησ Αυτωι διʼ Ανανιου Ταχυδρομου εισ Ιεροσολυμα</w:t>
      </w:r>
    </w:p>
    <w:p w14:paraId="049C4545" w14:textId="3D706F0C" w:rsidR="008B5F47" w:rsidRPr="00F57DD4" w:rsidRDefault="000B1ED2" w:rsidP="00983D6E">
      <w:pPr>
        <w:spacing w:before="120"/>
        <w:jc w:val="both"/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</w:pP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Αβγαρος Οὐχαμα τοπάρχης Ἰησοῦ σωτῆρι ἀγαθῷ ἀναφανέντι ἐν τόπῳ Ἱεροσολύμων χαίρειν.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2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ἤκουσταί μοι τὰ περὶ σοῦ καὶ τῶν σῶν ἰαμάτων, ὡς ἄνευ φαρμάκων καὶ βοτανῶν ὑπὸ σοῦ γινομένων.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3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ὡς γὰρ λόγος, τυφλοὺς ἀναβλέπειν ποιεῖς, χωλούς περιπατεῖν, καὶ λεπροὺς καθαρίζεις, καὶ ἀκάθαρτα πνεύματα καὶ δαίμονας ἐκβάλλεις, καὶ τοὺς ἐν μακρονοσίᾳ βασανιζομένους θεραπεύεις, καὶ νεκροὺς ἐγείρεις.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4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καὶ ταῦτα πάντα ἀκούσας περὶ σοῦ, κατὰ νοῦν ἐθέμην τὸ ἕτερον τῶν δύο, ἢ ὅτι σὺ εἶ ὁ θεὸς καὶ καταβὰς ἀπὸ τοῦ οὐρανοῦ ποιεῖς ταῦτα, ἢ υἱὸς εἶ τοῦ θεοῦ ποιῶν ταῦτα.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5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διὰ τοῦτο τοίνυν γράψας ἐδεήθην σου σκυλῆναι πρός με καὶ τὸ πάθος, ὃ ἔχω, θεραπεῦσαι.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6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καὶ γὰρ ἤκουσα ὅτι καὶ Ἰουδαῖοι καταγογγύζουσί σου καὶ βούλονται κακῶσαί σε.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7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>πόλις δὲ μικροτάτη μοί ἐστι καὶ σεμνή, ἥτις ἐξαρκεῖ ἀμφοτέροις.</w:t>
      </w:r>
    </w:p>
    <w:p w14:paraId="26EEF8DF" w14:textId="77777777" w:rsidR="00983D6E" w:rsidRPr="00F57DD4" w:rsidRDefault="00983D6E" w:rsidP="00983D6E">
      <w:pPr>
        <w:keepNext/>
        <w:widowControl w:val="0"/>
        <w:spacing w:before="240"/>
        <w:jc w:val="center"/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  <w:sectPr w:rsidR="00983D6E" w:rsidRPr="00F57DD4" w:rsidSect="00735DE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EA94F4" w14:textId="4C27ED62" w:rsidR="00983D6E" w:rsidRPr="00F57DD4" w:rsidRDefault="00983D6E" w:rsidP="00983D6E">
      <w:pPr>
        <w:keepNext/>
        <w:widowControl w:val="0"/>
        <w:spacing w:before="240"/>
        <w:jc w:val="center"/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</w:pPr>
      <w:r w:rsidRPr="00F57DD4">
        <w:rPr>
          <w:rFonts w:ascii="Gentium" w:hAnsi="Gentium" w:cs="Gentium"/>
          <w:i/>
          <w:iCs/>
          <w:smallCaps/>
          <w:color w:val="984806" w:themeColor="accent6" w:themeShade="80"/>
          <w:sz w:val="28"/>
          <w:szCs w:val="28"/>
        </w:rPr>
        <w:t>Τα Αντιγραφεντα υπο Ιησου δια Ανανιου Ταχυδρομου Τοπαρχηι Αβγαρωι</w:t>
      </w:r>
    </w:p>
    <w:p w14:paraId="630F068A" w14:textId="2BB2450F" w:rsidR="00A13156" w:rsidRPr="00F57DD4" w:rsidRDefault="000B1ED2" w:rsidP="00983D6E">
      <w:pPr>
        <w:spacing w:before="120"/>
        <w:jc w:val="both"/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</w:pP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Μακάριος εἰ πιστεύσας ἐν ἐμοί, μὴ ἑορακώς με.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2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γέγραπται γὰρ περὶ ἐμοῦ τοὺς ἑορακότας με μὴ πιστεύσειν ἐν ἐμοί, καὶ ἵνα οἱ μὴ ἑορακότες με αὐτοὶ πιστεύσωσι καὶ ζήσονται.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3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 xml:space="preserve">περὶ δὲ οὗ ἔγραψάς μοι ἐλθεῖν πρὸς σέ, δέον ἐστὶ πάντα διʼ ἃ ἀπεστάλην ἐνταῦθα, πληρῶσαι καὶ μετὰ τὸ πληρῶσαι οὕτως ἀναληφθῆναι πρὸς τὸν ἀποστείλαντά με. </w:t>
      </w:r>
      <w:r w:rsidRPr="000B1ED2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4</w:t>
      </w:r>
      <w:r w:rsidRPr="000B1ED2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="00983D6E" w:rsidRPr="00F57DD4"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  <w:t>καὶ ἐπειδὰν ἀναληφθῶ, ἀποστελῶ σοί τινα τῶν μαθητῶν μου, ἵνα ἰάσηταί σου τὸ πάθος καὶ ζωήν σοι καὶ τοῖς σὺν σοὶ παράσχηται.</w:t>
      </w:r>
    </w:p>
    <w:sectPr w:rsidR="00A13156" w:rsidRPr="00F57DD4" w:rsidSect="00735DE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B1ED2"/>
    <w:rsid w:val="000F4889"/>
    <w:rsid w:val="001F16DF"/>
    <w:rsid w:val="0023609E"/>
    <w:rsid w:val="00262A16"/>
    <w:rsid w:val="002760C8"/>
    <w:rsid w:val="0029629A"/>
    <w:rsid w:val="002C2E64"/>
    <w:rsid w:val="00383229"/>
    <w:rsid w:val="003A08DB"/>
    <w:rsid w:val="00450FC2"/>
    <w:rsid w:val="00507BE5"/>
    <w:rsid w:val="005D4934"/>
    <w:rsid w:val="006514AE"/>
    <w:rsid w:val="0066124D"/>
    <w:rsid w:val="00677DAE"/>
    <w:rsid w:val="006C353F"/>
    <w:rsid w:val="00735DEE"/>
    <w:rsid w:val="00843DE9"/>
    <w:rsid w:val="008568B0"/>
    <w:rsid w:val="00882838"/>
    <w:rsid w:val="008B5F47"/>
    <w:rsid w:val="009731D2"/>
    <w:rsid w:val="00983D6E"/>
    <w:rsid w:val="00A13156"/>
    <w:rsid w:val="00AE4FE4"/>
    <w:rsid w:val="00B04E30"/>
    <w:rsid w:val="00B27E9A"/>
    <w:rsid w:val="00B74D60"/>
    <w:rsid w:val="00BB6D19"/>
    <w:rsid w:val="00BC0307"/>
    <w:rsid w:val="00BD4C06"/>
    <w:rsid w:val="00C033B0"/>
    <w:rsid w:val="00C22A19"/>
    <w:rsid w:val="00C53D05"/>
    <w:rsid w:val="00D02BF3"/>
    <w:rsid w:val="00D136BB"/>
    <w:rsid w:val="00DB762C"/>
    <w:rsid w:val="00E43A46"/>
    <w:rsid w:val="00E82942"/>
    <w:rsid w:val="00EB7BB8"/>
    <w:rsid w:val="00F57DD4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noProof/>
      <w:sz w:val="24"/>
      <w:szCs w:val="24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color w:val="003300"/>
      <w:sz w:val="28"/>
      <w:szCs w:val="28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  <w:style w:type="character" w:styleId="Hyperlink">
    <w:name w:val="Hyperlink"/>
    <w:basedOn w:val="DefaultParagraphFont"/>
    <w:rsid w:val="00450FC2"/>
    <w:rPr>
      <w:color w:val="0000FF"/>
      <w:u w:val="single"/>
    </w:rPr>
  </w:style>
  <w:style w:type="character" w:customStyle="1" w:styleId="versenumber1">
    <w:name w:val="versenumber1"/>
    <w:basedOn w:val="DefaultParagraphFont"/>
    <w:rsid w:val="00450FC2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5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Thomas</vt:lpstr>
    </vt:vector>
  </TitlesOfParts>
  <Company>Zacchaeus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Letters of Jesus and Abgarus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2026-01-19T08:48:00Z</dcterms:modified>
  <cp:category>Works of Dubious Provenance (Dxxx-Xxx)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