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7492" w14:textId="03288349" w:rsidR="008E4A32" w:rsidRPr="00DB442F" w:rsidRDefault="008E4A32" w:rsidP="00267E43">
      <w:pPr>
        <w:keepNext/>
        <w:widowControl w:val="0"/>
        <w:jc w:val="center"/>
        <w:rPr>
          <w:rFonts w:ascii="Gentium" w:hAnsi="Gentium" w:cs="Gentium"/>
          <w:b/>
          <w:bCs/>
          <w:sz w:val="28"/>
          <w:u w:val="single" w:color="800000"/>
        </w:rPr>
      </w:pPr>
      <w:r w:rsidRPr="00DB442F">
        <w:rPr>
          <w:rFonts w:ascii="Gentium" w:hAnsi="Gentium" w:cs="Gentium"/>
          <w:b/>
          <w:bCs/>
          <w:sz w:val="28"/>
          <w:u w:val="single" w:color="800000"/>
        </w:rPr>
        <w:t xml:space="preserve">The </w:t>
      </w:r>
      <w:r w:rsidR="005C40AE" w:rsidRPr="00DB442F">
        <w:rPr>
          <w:rFonts w:ascii="Gentium" w:hAnsi="Gentium" w:cs="Gentium"/>
          <w:b/>
          <w:bCs/>
          <w:sz w:val="28"/>
          <w:u w:val="single" w:color="800000"/>
        </w:rPr>
        <w:t xml:space="preserve">Letters of </w:t>
      </w:r>
      <w:r w:rsidR="007D64D3" w:rsidRPr="00DB442F">
        <w:rPr>
          <w:rFonts w:ascii="Gentium" w:hAnsi="Gentium" w:cs="Gentium"/>
          <w:b/>
          <w:bCs/>
          <w:sz w:val="28"/>
          <w:u w:val="single" w:color="800000"/>
        </w:rPr>
        <w:t>Christ</w:t>
      </w:r>
      <w:r w:rsidR="005C40AE" w:rsidRPr="00DB442F">
        <w:rPr>
          <w:rFonts w:ascii="Gentium" w:hAnsi="Gentium" w:cs="Gentium"/>
          <w:b/>
          <w:bCs/>
          <w:sz w:val="28"/>
          <w:u w:val="single" w:color="800000"/>
        </w:rPr>
        <w:t xml:space="preserve"> and Abgarus</w:t>
      </w:r>
    </w:p>
    <w:p w14:paraId="11AC3247" w14:textId="1BE280FD" w:rsidR="008E4A32" w:rsidRPr="007D64D3" w:rsidRDefault="007D64D3" w:rsidP="00267E43">
      <w:pPr>
        <w:keepNext/>
        <w:widowControl w:val="0"/>
        <w:spacing w:before="120"/>
        <w:jc w:val="center"/>
        <w:rPr>
          <w:rFonts w:ascii="Gentium" w:hAnsi="Gentium" w:cs="Gentium"/>
          <w:i/>
          <w:color w:val="7030A0"/>
          <w:szCs w:val="20"/>
          <w:u w:color="800000"/>
        </w:rPr>
      </w:pPr>
      <w:r w:rsidRPr="007D64D3">
        <w:rPr>
          <w:rFonts w:ascii="Gentium" w:hAnsi="Gentium" w:cs="Gentium"/>
          <w:i/>
          <w:color w:val="7030A0"/>
          <w:szCs w:val="20"/>
          <w:u w:color="800000"/>
        </w:rPr>
        <w:t>[</w:t>
      </w:r>
      <w:r w:rsidR="008E4A32" w:rsidRPr="007D64D3">
        <w:rPr>
          <w:rFonts w:ascii="Gentium" w:hAnsi="Gentium" w:cs="Gentium"/>
          <w:i/>
          <w:color w:val="7030A0"/>
          <w:szCs w:val="20"/>
          <w:u w:color="800000"/>
        </w:rPr>
        <w:t xml:space="preserve">Translation by </w:t>
      </w:r>
      <w:r w:rsidR="005C40AE" w:rsidRPr="007D64D3">
        <w:rPr>
          <w:rFonts w:ascii="Gentium" w:hAnsi="Gentium" w:cs="Gentium"/>
          <w:i/>
          <w:color w:val="7030A0"/>
          <w:szCs w:val="20"/>
          <w:u w:color="800000"/>
        </w:rPr>
        <w:t>M.R. James, 1924 – with minor modernizations</w:t>
      </w:r>
      <w:r w:rsidR="001E3212" w:rsidRPr="007D64D3">
        <w:rPr>
          <w:rFonts w:ascii="Gentium" w:hAnsi="Gentium" w:cs="Gentium"/>
          <w:i/>
          <w:color w:val="7030A0"/>
          <w:szCs w:val="20"/>
          <w:u w:color="800000"/>
        </w:rPr>
        <w:t xml:space="preserve"> and verse numbers</w:t>
      </w:r>
      <w:r w:rsidRPr="007D64D3">
        <w:rPr>
          <w:rFonts w:ascii="Gentium" w:hAnsi="Gentium" w:cs="Gentium"/>
          <w:i/>
          <w:color w:val="7030A0"/>
          <w:szCs w:val="20"/>
          <w:u w:color="800000"/>
        </w:rPr>
        <w:t xml:space="preserve"> added following</w:t>
      </w:r>
      <w:r w:rsidR="00DB442F">
        <w:rPr>
          <w:rFonts w:ascii="Gentium" w:hAnsi="Gentium" w:cs="Gentium"/>
          <w:i/>
          <w:color w:val="7030A0"/>
          <w:szCs w:val="20"/>
          <w:u w:color="800000"/>
        </w:rPr>
        <w:t xml:space="preserve"> the punctuation of Schwartz’ Greek text</w:t>
      </w:r>
      <w:r w:rsidR="001E3212" w:rsidRPr="007D64D3">
        <w:rPr>
          <w:rFonts w:ascii="Gentium" w:hAnsi="Gentium" w:cs="Gentium"/>
          <w:i/>
          <w:color w:val="7030A0"/>
          <w:szCs w:val="20"/>
          <w:u w:color="800000"/>
        </w:rPr>
        <w:t>.</w:t>
      </w:r>
      <w:r w:rsidRPr="007D64D3">
        <w:rPr>
          <w:rFonts w:ascii="Gentium" w:hAnsi="Gentium" w:cs="Gentium"/>
          <w:i/>
          <w:color w:val="7030A0"/>
          <w:szCs w:val="20"/>
          <w:u w:color="800000"/>
        </w:rPr>
        <w:t>]</w:t>
      </w:r>
    </w:p>
    <w:p w14:paraId="6E8B0C46" w14:textId="2B600CD9" w:rsidR="005C40AE" w:rsidRPr="00A03E5F" w:rsidRDefault="005C40AE" w:rsidP="001E3212">
      <w:pPr>
        <w:keepNext/>
        <w:widowControl w:val="0"/>
        <w:spacing w:before="240"/>
        <w:jc w:val="center"/>
        <w:rPr>
          <w:rFonts w:ascii="Gentium" w:hAnsi="Gentium" w:cs="Gentium"/>
          <w:iCs/>
          <w:smallCaps/>
        </w:rPr>
      </w:pPr>
      <w:r w:rsidRPr="00A03E5F">
        <w:rPr>
          <w:rFonts w:ascii="Gentium" w:hAnsi="Gentium" w:cs="Gentium"/>
          <w:iCs/>
          <w:smallCaps/>
        </w:rPr>
        <w:t xml:space="preserve">A copy of a </w:t>
      </w:r>
      <w:r w:rsidR="007D64D3">
        <w:rPr>
          <w:rFonts w:ascii="Gentium" w:hAnsi="Gentium" w:cs="Gentium"/>
          <w:iCs/>
          <w:smallCaps/>
        </w:rPr>
        <w:t>L</w:t>
      </w:r>
      <w:r w:rsidRPr="00A03E5F">
        <w:rPr>
          <w:rFonts w:ascii="Gentium" w:hAnsi="Gentium" w:cs="Gentium"/>
          <w:iCs/>
          <w:smallCaps/>
        </w:rPr>
        <w:t xml:space="preserve">etter </w:t>
      </w:r>
      <w:r w:rsidR="007D64D3">
        <w:rPr>
          <w:rFonts w:ascii="Gentium" w:hAnsi="Gentium" w:cs="Gentium"/>
          <w:iCs/>
          <w:smallCaps/>
        </w:rPr>
        <w:t>W</w:t>
      </w:r>
      <w:r w:rsidRPr="00A03E5F">
        <w:rPr>
          <w:rFonts w:ascii="Gentium" w:hAnsi="Gentium" w:cs="Gentium"/>
          <w:iCs/>
          <w:smallCaps/>
        </w:rPr>
        <w:t xml:space="preserve">ritten by Abgarus the </w:t>
      </w:r>
      <w:r w:rsidR="007D64D3">
        <w:rPr>
          <w:rFonts w:ascii="Gentium" w:hAnsi="Gentium" w:cs="Gentium"/>
          <w:iCs/>
          <w:smallCaps/>
        </w:rPr>
        <w:t>T</w:t>
      </w:r>
      <w:r w:rsidRPr="00A03E5F">
        <w:rPr>
          <w:rFonts w:ascii="Gentium" w:hAnsi="Gentium" w:cs="Gentium"/>
          <w:iCs/>
          <w:smallCaps/>
        </w:rPr>
        <w:t xml:space="preserve">oparch to Jesus and sent to him by means of Ananias the </w:t>
      </w:r>
      <w:r w:rsidR="007D64D3">
        <w:rPr>
          <w:rFonts w:ascii="Gentium" w:hAnsi="Gentium" w:cs="Gentium"/>
          <w:iCs/>
          <w:smallCaps/>
        </w:rPr>
        <w:t>R</w:t>
      </w:r>
      <w:r w:rsidRPr="00A03E5F">
        <w:rPr>
          <w:rFonts w:ascii="Gentium" w:hAnsi="Gentium" w:cs="Gentium"/>
          <w:iCs/>
          <w:smallCaps/>
        </w:rPr>
        <w:t>unner, to Jerusalem.</w:t>
      </w:r>
    </w:p>
    <w:p w14:paraId="4D2C82E6" w14:textId="0B87D79D" w:rsidR="005C40AE" w:rsidRPr="005C40AE" w:rsidRDefault="005C40AE" w:rsidP="005C40AE">
      <w:pPr>
        <w:spacing w:before="120"/>
        <w:jc w:val="both"/>
        <w:rPr>
          <w:rFonts w:ascii="Gentium" w:hAnsi="Gentium" w:cs="Gentium"/>
        </w:rPr>
      </w:pPr>
      <w:r w:rsidRPr="005C40AE">
        <w:rPr>
          <w:rFonts w:ascii="Gentium" w:hAnsi="Gentium" w:cs="Gentium"/>
          <w:b/>
          <w:bCs/>
          <w:color w:val="0070C0"/>
          <w:vertAlign w:val="superscript"/>
        </w:rPr>
        <w:t>1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>Abgarus Uchama</w:t>
      </w:r>
      <w:r w:rsidR="00D618FA"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the toparch</w:t>
      </w:r>
      <w:r w:rsidR="00D618FA"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to Jesus the good Saviour that ha</w:t>
      </w:r>
      <w:r>
        <w:rPr>
          <w:rFonts w:ascii="Gentium" w:hAnsi="Gentium" w:cs="Gentium"/>
        </w:rPr>
        <w:t>s</w:t>
      </w:r>
      <w:r w:rsidRPr="005C40AE">
        <w:rPr>
          <w:rFonts w:ascii="Gentium" w:hAnsi="Gentium" w:cs="Gentium"/>
        </w:rPr>
        <w:t xml:space="preserve"> appeared in the parts (place) of Jerusalem, greeting</w:t>
      </w:r>
      <w:r w:rsidR="007A4B72">
        <w:rPr>
          <w:rFonts w:ascii="Gentium" w:hAnsi="Gentium" w:cs="Gentium"/>
        </w:rPr>
        <w:t>s</w:t>
      </w:r>
      <w:r w:rsidRPr="005C40AE">
        <w:rPr>
          <w:rFonts w:ascii="Gentium" w:hAnsi="Gentium" w:cs="Gentium"/>
        </w:rPr>
        <w:t xml:space="preserve">.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2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 xml:space="preserve">I have heard concerning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and </w:t>
      </w:r>
      <w:r>
        <w:rPr>
          <w:rFonts w:ascii="Gentium" w:hAnsi="Gentium" w:cs="Gentium"/>
        </w:rPr>
        <w:t>your</w:t>
      </w:r>
      <w:r w:rsidRPr="005C40AE">
        <w:rPr>
          <w:rFonts w:ascii="Gentium" w:hAnsi="Gentium" w:cs="Gentium"/>
        </w:rPr>
        <w:t xml:space="preserve"> cures, that they are done of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without drugs or herbs</w:t>
      </w:r>
      <w:r>
        <w:rPr>
          <w:rFonts w:ascii="Gentium" w:hAnsi="Gentium" w:cs="Gentium"/>
        </w:rPr>
        <w:t>.</w:t>
      </w:r>
      <w:r w:rsidRPr="005C40AE">
        <w:rPr>
          <w:rFonts w:ascii="Gentium" w:hAnsi="Gentium" w:cs="Gentium"/>
        </w:rPr>
        <w:t xml:space="preserve">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3</w:t>
      </w:r>
      <w:r w:rsidR="007A4B72">
        <w:rPr>
          <w:rFonts w:ascii="Gentium" w:hAnsi="Gentium" w:cs="Gentium"/>
          <w:color w:val="0070C0"/>
        </w:rPr>
        <w:t> </w:t>
      </w:r>
      <w:r>
        <w:rPr>
          <w:rFonts w:ascii="Gentium" w:hAnsi="Gentium" w:cs="Gentium"/>
        </w:rPr>
        <w:t>F</w:t>
      </w:r>
      <w:r w:rsidRPr="005C40AE">
        <w:rPr>
          <w:rFonts w:ascii="Gentium" w:hAnsi="Gentium" w:cs="Gentium"/>
        </w:rPr>
        <w:t xml:space="preserve">or, as the report goes, </w:t>
      </w:r>
      <w:r>
        <w:rPr>
          <w:rFonts w:ascii="Gentium" w:hAnsi="Gentium" w:cs="Gentium"/>
        </w:rPr>
        <w:t>y</w:t>
      </w:r>
      <w:r w:rsidRPr="005C40AE">
        <w:rPr>
          <w:rFonts w:ascii="Gentium" w:hAnsi="Gentium" w:cs="Gentium"/>
        </w:rPr>
        <w:t>ou make blind men to see again, lame to walk, and cleans</w:t>
      </w:r>
      <w:r w:rsidR="007A4B72">
        <w:rPr>
          <w:rFonts w:ascii="Gentium" w:hAnsi="Gentium" w:cs="Gentium"/>
        </w:rPr>
        <w:t>e</w:t>
      </w:r>
      <w:r w:rsidRPr="005C40AE">
        <w:rPr>
          <w:rFonts w:ascii="Gentium" w:hAnsi="Gentium" w:cs="Gentium"/>
        </w:rPr>
        <w:t xml:space="preserve"> lepers, and cast out unclean spirits and devils, and those that are afflicted with long sickness </w:t>
      </w:r>
      <w:r>
        <w:rPr>
          <w:rFonts w:ascii="Gentium" w:hAnsi="Gentium" w:cs="Gentium"/>
        </w:rPr>
        <w:t>y</w:t>
      </w:r>
      <w:r w:rsidRPr="005C40AE">
        <w:rPr>
          <w:rFonts w:ascii="Gentium" w:hAnsi="Gentium" w:cs="Gentium"/>
        </w:rPr>
        <w:t>ou heal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and </w:t>
      </w:r>
      <w:r w:rsidR="007D64D3">
        <w:rPr>
          <w:rFonts w:ascii="Gentium" w:hAnsi="Gentium" w:cs="Gentium"/>
        </w:rPr>
        <w:t xml:space="preserve">you </w:t>
      </w:r>
      <w:r w:rsidRPr="005C40AE">
        <w:rPr>
          <w:rFonts w:ascii="Gentium" w:hAnsi="Gentium" w:cs="Gentium"/>
        </w:rPr>
        <w:t>rais</w:t>
      </w:r>
      <w:r>
        <w:rPr>
          <w:rFonts w:ascii="Gentium" w:hAnsi="Gentium" w:cs="Gentium"/>
        </w:rPr>
        <w:t>e</w:t>
      </w:r>
      <w:r w:rsidRPr="005C40AE">
        <w:rPr>
          <w:rFonts w:ascii="Gentium" w:hAnsi="Gentium" w:cs="Gentium"/>
        </w:rPr>
        <w:t xml:space="preserve"> the dead.</w:t>
      </w:r>
      <w:r>
        <w:rPr>
          <w:rFonts w:ascii="Gentium" w:hAnsi="Gentium" w:cs="Gentium"/>
        </w:rPr>
        <w:t xml:space="preserve">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4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>And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having heard all this of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, I had determined one of two things, either that </w:t>
      </w:r>
      <w:r>
        <w:rPr>
          <w:rFonts w:ascii="Gentium" w:hAnsi="Gentium" w:cs="Gentium"/>
        </w:rPr>
        <w:t>y</w:t>
      </w:r>
      <w:r w:rsidRPr="005C40AE">
        <w:rPr>
          <w:rFonts w:ascii="Gentium" w:hAnsi="Gentium" w:cs="Gentium"/>
        </w:rPr>
        <w:t>ou ar</w:t>
      </w:r>
      <w:r>
        <w:rPr>
          <w:rFonts w:ascii="Gentium" w:hAnsi="Gentium" w:cs="Gentium"/>
        </w:rPr>
        <w:t>e</w:t>
      </w:r>
      <w:r w:rsidRPr="005C40AE">
        <w:rPr>
          <w:rFonts w:ascii="Gentium" w:hAnsi="Gentium" w:cs="Gentium"/>
        </w:rPr>
        <w:t xml:space="preserve"> God come down from heaven, and so does these things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or ar</w:t>
      </w:r>
      <w:r>
        <w:rPr>
          <w:rFonts w:ascii="Gentium" w:hAnsi="Gentium" w:cs="Gentium"/>
        </w:rPr>
        <w:t>e</w:t>
      </w:r>
      <w:r w:rsidRPr="005C40AE">
        <w:rPr>
          <w:rFonts w:ascii="Gentium" w:hAnsi="Gentium" w:cs="Gentium"/>
        </w:rPr>
        <w:t xml:space="preserve"> a Son of God that does these things.</w:t>
      </w:r>
      <w:r>
        <w:rPr>
          <w:rFonts w:ascii="Gentium" w:hAnsi="Gentium" w:cs="Gentium"/>
        </w:rPr>
        <w:t xml:space="preserve">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5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>Therefore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now have I written and entreated </w:t>
      </w:r>
      <w:r w:rsidR="007A4B72"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to trouble </w:t>
      </w:r>
      <w:r>
        <w:rPr>
          <w:rFonts w:ascii="Gentium" w:hAnsi="Gentium" w:cs="Gentium"/>
        </w:rPr>
        <w:t>your</w:t>
      </w:r>
      <w:r w:rsidRPr="005C40AE">
        <w:rPr>
          <w:rFonts w:ascii="Gentium" w:hAnsi="Gentium" w:cs="Gentium"/>
        </w:rPr>
        <w:t xml:space="preserve">self to come to me and heal the affliction </w:t>
      </w:r>
      <w:r w:rsidR="007A4B72">
        <w:rPr>
          <w:rFonts w:ascii="Gentium" w:hAnsi="Gentium" w:cs="Gentium"/>
        </w:rPr>
        <w:t>that</w:t>
      </w:r>
      <w:r w:rsidRPr="005C40AE">
        <w:rPr>
          <w:rFonts w:ascii="Gentium" w:hAnsi="Gentium" w:cs="Gentium"/>
        </w:rPr>
        <w:t xml:space="preserve"> I have.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6</w:t>
      </w:r>
      <w:r w:rsidR="007A4B72">
        <w:rPr>
          <w:rFonts w:ascii="Gentium" w:hAnsi="Gentium" w:cs="Gentium"/>
          <w:color w:val="0070C0"/>
        </w:rPr>
        <w:t> </w:t>
      </w:r>
      <w:r>
        <w:rPr>
          <w:rFonts w:ascii="Gentium" w:hAnsi="Gentium" w:cs="Gentium"/>
        </w:rPr>
        <w:t>F</w:t>
      </w:r>
      <w:r w:rsidRPr="005C40AE">
        <w:rPr>
          <w:rFonts w:ascii="Gentium" w:hAnsi="Gentium" w:cs="Gentium"/>
        </w:rPr>
        <w:t>or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indeed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I have heard that the Jews even murmur against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and wish to do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h</w:t>
      </w:r>
      <w:r>
        <w:rPr>
          <w:rFonts w:ascii="Gentium" w:hAnsi="Gentium" w:cs="Gentium"/>
        </w:rPr>
        <w:t>arm</w:t>
      </w:r>
      <w:r w:rsidRPr="005C40AE">
        <w:rPr>
          <w:rFonts w:ascii="Gentium" w:hAnsi="Gentium" w:cs="Gentium"/>
        </w:rPr>
        <w:t xml:space="preserve">.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7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>And I have a very little city but (and) comely (reverend), which is sufficient for us both.</w:t>
      </w:r>
    </w:p>
    <w:p w14:paraId="4DAC8783" w14:textId="77777777" w:rsidR="00D5769E" w:rsidRDefault="00D5769E" w:rsidP="005C40AE">
      <w:pPr>
        <w:spacing w:before="120"/>
        <w:jc w:val="center"/>
        <w:rPr>
          <w:rFonts w:ascii="Gentium" w:hAnsi="Gentium" w:cs="Gentium"/>
          <w:i/>
          <w:iCs/>
        </w:rPr>
        <w:sectPr w:rsidR="00D5769E" w:rsidSect="00735DE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D10CC4" w14:textId="168E63BF" w:rsidR="005C40AE" w:rsidRPr="00A03E5F" w:rsidRDefault="005C40AE" w:rsidP="001E3212">
      <w:pPr>
        <w:keepNext/>
        <w:widowControl w:val="0"/>
        <w:spacing w:before="240"/>
        <w:jc w:val="center"/>
        <w:rPr>
          <w:rFonts w:ascii="Gentium" w:hAnsi="Gentium" w:cs="Gentium"/>
          <w:iCs/>
          <w:smallCaps/>
        </w:rPr>
      </w:pPr>
      <w:r w:rsidRPr="00A03E5F">
        <w:rPr>
          <w:rFonts w:ascii="Gentium" w:hAnsi="Gentium" w:cs="Gentium"/>
          <w:iCs/>
          <w:smallCaps/>
        </w:rPr>
        <w:t xml:space="preserve">The </w:t>
      </w:r>
      <w:r w:rsidR="007D64D3">
        <w:rPr>
          <w:rFonts w:ascii="Gentium" w:hAnsi="Gentium" w:cs="Gentium"/>
          <w:iCs/>
          <w:smallCaps/>
        </w:rPr>
        <w:t>A</w:t>
      </w:r>
      <w:r w:rsidRPr="00A03E5F">
        <w:rPr>
          <w:rFonts w:ascii="Gentium" w:hAnsi="Gentium" w:cs="Gentium"/>
          <w:iCs/>
          <w:smallCaps/>
        </w:rPr>
        <w:t xml:space="preserve">nswer, </w:t>
      </w:r>
      <w:r w:rsidR="007D64D3">
        <w:rPr>
          <w:rFonts w:ascii="Gentium" w:hAnsi="Gentium" w:cs="Gentium"/>
          <w:iCs/>
          <w:smallCaps/>
        </w:rPr>
        <w:t>W</w:t>
      </w:r>
      <w:r w:rsidRPr="00A03E5F">
        <w:rPr>
          <w:rFonts w:ascii="Gentium" w:hAnsi="Gentium" w:cs="Gentium"/>
          <w:iCs/>
          <w:smallCaps/>
        </w:rPr>
        <w:t xml:space="preserve">ritten by Jesus, sent by Ananias the </w:t>
      </w:r>
      <w:r w:rsidR="007D64D3">
        <w:rPr>
          <w:rFonts w:ascii="Gentium" w:hAnsi="Gentium" w:cs="Gentium"/>
          <w:iCs/>
          <w:smallCaps/>
        </w:rPr>
        <w:t>R</w:t>
      </w:r>
      <w:r w:rsidRPr="00A03E5F">
        <w:rPr>
          <w:rFonts w:ascii="Gentium" w:hAnsi="Gentium" w:cs="Gentium"/>
          <w:iCs/>
          <w:smallCaps/>
        </w:rPr>
        <w:t xml:space="preserve">unner to Abgarus the </w:t>
      </w:r>
      <w:r w:rsidR="007D64D3">
        <w:rPr>
          <w:rFonts w:ascii="Gentium" w:hAnsi="Gentium" w:cs="Gentium"/>
          <w:iCs/>
          <w:smallCaps/>
        </w:rPr>
        <w:t>T</w:t>
      </w:r>
      <w:r w:rsidRPr="00A03E5F">
        <w:rPr>
          <w:rFonts w:ascii="Gentium" w:hAnsi="Gentium" w:cs="Gentium"/>
          <w:iCs/>
          <w:smallCaps/>
        </w:rPr>
        <w:t>oparch.</w:t>
      </w:r>
    </w:p>
    <w:p w14:paraId="630F068A" w14:textId="5F7C97DE" w:rsidR="00A13156" w:rsidRPr="008E4A32" w:rsidRDefault="00D5769E" w:rsidP="00D5769E">
      <w:pPr>
        <w:spacing w:before="120"/>
        <w:jc w:val="both"/>
        <w:rPr>
          <w:rFonts w:ascii="Gentium" w:hAnsi="Gentium" w:cs="Gentium"/>
        </w:rPr>
      </w:pPr>
      <w:r w:rsidRPr="00D5769E">
        <w:rPr>
          <w:rFonts w:ascii="Gentium" w:hAnsi="Gentium" w:cs="Gentium"/>
          <w:b/>
          <w:bCs/>
          <w:color w:val="0070C0"/>
          <w:vertAlign w:val="superscript"/>
        </w:rPr>
        <w:t>1</w:t>
      </w:r>
      <w:r w:rsidR="007A4B72">
        <w:rPr>
          <w:rFonts w:ascii="Gentium" w:hAnsi="Gentium" w:cs="Gentium"/>
          <w:color w:val="0070C0"/>
        </w:rPr>
        <w:t> </w:t>
      </w:r>
      <w:r w:rsidR="005C40AE" w:rsidRPr="005C40AE">
        <w:rPr>
          <w:rFonts w:ascii="Gentium" w:hAnsi="Gentium" w:cs="Gentium"/>
        </w:rPr>
        <w:t>Blessed ar</w:t>
      </w:r>
      <w:r>
        <w:rPr>
          <w:rFonts w:ascii="Gentium" w:hAnsi="Gentium" w:cs="Gentium"/>
        </w:rPr>
        <w:t>e</w:t>
      </w:r>
      <w:r w:rsidR="005C40AE" w:rsidRPr="005C40AE">
        <w:rPr>
          <w:rFonts w:ascii="Gentium" w:hAnsi="Gentium" w:cs="Gentium"/>
        </w:rPr>
        <w:t xml:space="preserve"> </w:t>
      </w:r>
      <w:r>
        <w:rPr>
          <w:rFonts w:ascii="Gentium" w:hAnsi="Gentium" w:cs="Gentium"/>
        </w:rPr>
        <w:t>y</w:t>
      </w:r>
      <w:r w:rsidR="005C40AE" w:rsidRPr="005C40AE">
        <w:rPr>
          <w:rFonts w:ascii="Gentium" w:hAnsi="Gentium" w:cs="Gentium"/>
        </w:rPr>
        <w:t>ou that ha</w:t>
      </w:r>
      <w:r>
        <w:rPr>
          <w:rFonts w:ascii="Gentium" w:hAnsi="Gentium" w:cs="Gentium"/>
        </w:rPr>
        <w:t>ve</w:t>
      </w:r>
      <w:r w:rsidR="005C40AE" w:rsidRPr="005C40AE">
        <w:rPr>
          <w:rFonts w:ascii="Gentium" w:hAnsi="Gentium" w:cs="Gentium"/>
        </w:rPr>
        <w:t xml:space="preserve"> believed in me, not having seen me.</w:t>
      </w:r>
      <w:r>
        <w:rPr>
          <w:rFonts w:ascii="Gentium" w:hAnsi="Gentium" w:cs="Gentium"/>
        </w:rPr>
        <w:t xml:space="preserve"> </w:t>
      </w:r>
      <w:r w:rsidRPr="00D5769E">
        <w:rPr>
          <w:rFonts w:ascii="Gentium" w:hAnsi="Gentium" w:cs="Gentium"/>
          <w:b/>
          <w:bCs/>
          <w:color w:val="0070C0"/>
          <w:vertAlign w:val="superscript"/>
        </w:rPr>
        <w:t>2</w:t>
      </w:r>
      <w:r w:rsidR="007A4B72">
        <w:rPr>
          <w:rFonts w:ascii="Gentium" w:hAnsi="Gentium" w:cs="Gentium"/>
          <w:color w:val="0070C0"/>
        </w:rPr>
        <w:t> </w:t>
      </w:r>
      <w:r w:rsidR="005C40AE" w:rsidRPr="005C40AE">
        <w:rPr>
          <w:rFonts w:ascii="Gentium" w:hAnsi="Gentium" w:cs="Gentium"/>
        </w:rPr>
        <w:t>For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it is written concerning me that they that have seen me shall not believe in me, and that they that have not seen me shall believe and live. </w:t>
      </w:r>
      <w:r w:rsidRPr="00D5769E">
        <w:rPr>
          <w:rFonts w:ascii="Gentium" w:hAnsi="Gentium" w:cs="Gentium"/>
          <w:b/>
          <w:bCs/>
          <w:color w:val="0070C0"/>
          <w:vertAlign w:val="superscript"/>
        </w:rPr>
        <w:t>3</w:t>
      </w:r>
      <w:r w:rsidR="007A4B72">
        <w:rPr>
          <w:rFonts w:ascii="Gentium" w:hAnsi="Gentium" w:cs="Gentium"/>
          <w:color w:val="0070C0"/>
        </w:rPr>
        <w:t> </w:t>
      </w:r>
      <w:r w:rsidR="005C40AE" w:rsidRPr="005C40AE">
        <w:rPr>
          <w:rFonts w:ascii="Gentium" w:hAnsi="Gentium" w:cs="Gentium"/>
        </w:rPr>
        <w:t>But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concerning that which </w:t>
      </w:r>
      <w:r>
        <w:rPr>
          <w:rFonts w:ascii="Gentium" w:hAnsi="Gentium" w:cs="Gentium"/>
        </w:rPr>
        <w:t>y</w:t>
      </w:r>
      <w:r w:rsidR="005C40AE" w:rsidRPr="005C40AE">
        <w:rPr>
          <w:rFonts w:ascii="Gentium" w:hAnsi="Gentium" w:cs="Gentium"/>
        </w:rPr>
        <w:t>ou ha</w:t>
      </w:r>
      <w:r>
        <w:rPr>
          <w:rFonts w:ascii="Gentium" w:hAnsi="Gentium" w:cs="Gentium"/>
        </w:rPr>
        <w:t>ve</w:t>
      </w:r>
      <w:r w:rsidR="005C40AE" w:rsidRPr="005C40AE">
        <w:rPr>
          <w:rFonts w:ascii="Gentium" w:hAnsi="Gentium" w:cs="Gentium"/>
        </w:rPr>
        <w:t xml:space="preserve"> written to me, to come to </w:t>
      </w:r>
      <w:r>
        <w:rPr>
          <w:rFonts w:ascii="Gentium" w:hAnsi="Gentium" w:cs="Gentium"/>
        </w:rPr>
        <w:t>you</w:t>
      </w:r>
      <w:r w:rsidR="005C40AE" w:rsidRPr="005C40AE">
        <w:rPr>
          <w:rFonts w:ascii="Gentium" w:hAnsi="Gentium" w:cs="Gentium"/>
        </w:rPr>
        <w:t>; it must needs be that I fulfil all things for which I was sent here and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after fulfilling them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should then be taken up to him that sent me.</w:t>
      </w:r>
      <w:r>
        <w:rPr>
          <w:rFonts w:ascii="Gentium" w:hAnsi="Gentium" w:cs="Gentium"/>
        </w:rPr>
        <w:t xml:space="preserve"> </w:t>
      </w:r>
      <w:r w:rsidRPr="00D5769E">
        <w:rPr>
          <w:rFonts w:ascii="Gentium" w:hAnsi="Gentium" w:cs="Gentium"/>
          <w:b/>
          <w:bCs/>
          <w:color w:val="0070C0"/>
          <w:vertAlign w:val="superscript"/>
        </w:rPr>
        <w:t>4</w:t>
      </w:r>
      <w:r w:rsidR="007A4B72">
        <w:rPr>
          <w:rFonts w:ascii="Gentium" w:hAnsi="Gentium" w:cs="Gentium"/>
          <w:color w:val="0070C0"/>
        </w:rPr>
        <w:t> </w:t>
      </w:r>
      <w:r w:rsidR="005C40AE" w:rsidRPr="005C40AE">
        <w:rPr>
          <w:rFonts w:ascii="Gentium" w:hAnsi="Gentium" w:cs="Gentium"/>
        </w:rPr>
        <w:t>And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when I am taken up, I will send </w:t>
      </w:r>
      <w:r>
        <w:rPr>
          <w:rFonts w:ascii="Gentium" w:hAnsi="Gentium" w:cs="Gentium"/>
        </w:rPr>
        <w:t>you</w:t>
      </w:r>
      <w:r w:rsidR="005C40AE" w:rsidRPr="005C40AE">
        <w:rPr>
          <w:rFonts w:ascii="Gentium" w:hAnsi="Gentium" w:cs="Gentium"/>
        </w:rPr>
        <w:t xml:space="preserve"> one of my disciples, to heal </w:t>
      </w:r>
      <w:r>
        <w:rPr>
          <w:rFonts w:ascii="Gentium" w:hAnsi="Gentium" w:cs="Gentium"/>
        </w:rPr>
        <w:t>your</w:t>
      </w:r>
      <w:r w:rsidR="005C40AE" w:rsidRPr="005C40AE">
        <w:rPr>
          <w:rFonts w:ascii="Gentium" w:hAnsi="Gentium" w:cs="Gentium"/>
        </w:rPr>
        <w:t xml:space="preserve"> affliction and give life to </w:t>
      </w:r>
      <w:r>
        <w:rPr>
          <w:rFonts w:ascii="Gentium" w:hAnsi="Gentium" w:cs="Gentium"/>
        </w:rPr>
        <w:t>you</w:t>
      </w:r>
      <w:r w:rsidR="005C40AE" w:rsidRPr="005C40AE">
        <w:rPr>
          <w:rFonts w:ascii="Gentium" w:hAnsi="Gentium" w:cs="Gentium"/>
        </w:rPr>
        <w:t xml:space="preserve"> and </w:t>
      </w:r>
      <w:r>
        <w:rPr>
          <w:rFonts w:ascii="Gentium" w:hAnsi="Gentium" w:cs="Gentium"/>
        </w:rPr>
        <w:t>those who</w:t>
      </w:r>
      <w:r w:rsidR="005C40AE" w:rsidRPr="005C40AE">
        <w:rPr>
          <w:rFonts w:ascii="Gentium" w:hAnsi="Gentium" w:cs="Gentium"/>
        </w:rPr>
        <w:t xml:space="preserve"> are with </w:t>
      </w:r>
      <w:r>
        <w:rPr>
          <w:rFonts w:ascii="Gentium" w:hAnsi="Gentium" w:cs="Gentium"/>
        </w:rPr>
        <w:t>you</w:t>
      </w:r>
      <w:r w:rsidR="005C40AE" w:rsidRPr="005C40AE">
        <w:rPr>
          <w:rFonts w:ascii="Gentium" w:hAnsi="Gentium" w:cs="Gentium"/>
        </w:rPr>
        <w:t>.</w:t>
      </w:r>
    </w:p>
    <w:sectPr w:rsidR="00A13156" w:rsidRPr="008E4A32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F4889"/>
    <w:rsid w:val="0016204F"/>
    <w:rsid w:val="001E3212"/>
    <w:rsid w:val="001F16DF"/>
    <w:rsid w:val="0023609E"/>
    <w:rsid w:val="00262A16"/>
    <w:rsid w:val="00267E43"/>
    <w:rsid w:val="002760C8"/>
    <w:rsid w:val="0029629A"/>
    <w:rsid w:val="002C2E64"/>
    <w:rsid w:val="00383229"/>
    <w:rsid w:val="003A08DB"/>
    <w:rsid w:val="00450FC2"/>
    <w:rsid w:val="00507BE5"/>
    <w:rsid w:val="005C40AE"/>
    <w:rsid w:val="005D4934"/>
    <w:rsid w:val="006514AE"/>
    <w:rsid w:val="0066124D"/>
    <w:rsid w:val="00677DAE"/>
    <w:rsid w:val="006C353F"/>
    <w:rsid w:val="006C7198"/>
    <w:rsid w:val="00735DEE"/>
    <w:rsid w:val="007A4B72"/>
    <w:rsid w:val="007D64D3"/>
    <w:rsid w:val="00843DE9"/>
    <w:rsid w:val="008568B0"/>
    <w:rsid w:val="00882838"/>
    <w:rsid w:val="008E4A32"/>
    <w:rsid w:val="009D2FD5"/>
    <w:rsid w:val="00A03E5F"/>
    <w:rsid w:val="00A13156"/>
    <w:rsid w:val="00AC2F21"/>
    <w:rsid w:val="00AE4FE4"/>
    <w:rsid w:val="00B04E30"/>
    <w:rsid w:val="00B27E9A"/>
    <w:rsid w:val="00B74D60"/>
    <w:rsid w:val="00BB6D19"/>
    <w:rsid w:val="00BC0307"/>
    <w:rsid w:val="00BD4C06"/>
    <w:rsid w:val="00C033B0"/>
    <w:rsid w:val="00C22A19"/>
    <w:rsid w:val="00C53D05"/>
    <w:rsid w:val="00D02BF3"/>
    <w:rsid w:val="00D136BB"/>
    <w:rsid w:val="00D5769E"/>
    <w:rsid w:val="00D618FA"/>
    <w:rsid w:val="00DB442F"/>
    <w:rsid w:val="00DB762C"/>
    <w:rsid w:val="00E3459C"/>
    <w:rsid w:val="00E82942"/>
    <w:rsid w:val="00EB7BB8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noProof/>
      <w:color w:val="003300"/>
      <w:sz w:val="28"/>
      <w:szCs w:val="28"/>
      <w:lang w:val="el-GR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  <w:style w:type="character" w:styleId="Hyperlink">
    <w:name w:val="Hyperlink"/>
    <w:basedOn w:val="DefaultParagraphFont"/>
    <w:rsid w:val="00450FC2"/>
    <w:rPr>
      <w:color w:val="0000FF"/>
      <w:u w:val="single"/>
    </w:rPr>
  </w:style>
  <w:style w:type="character" w:customStyle="1" w:styleId="versenumber1">
    <w:name w:val="versenumber1"/>
    <w:basedOn w:val="DefaultParagraphFont"/>
    <w:rsid w:val="00450FC2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5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Letters of Jesus and Abgarus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2026-01-19T09:33:00Z</dcterms:modified>
  <cp:category>Works of Dubious Provenance (Dxxx-Xxx)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