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344D" w14:textId="68862333" w:rsidR="007472CF" w:rsidRPr="006D3953" w:rsidRDefault="007472CF" w:rsidP="007472CF">
      <w:pPr>
        <w:jc w:val="both"/>
        <w:rPr>
          <w:rFonts w:ascii="Gentium" w:hAnsi="Gentium" w:cs="Gentium"/>
          <w:noProof w:val="0"/>
          <w:sz w:val="26"/>
          <w:szCs w:val="26"/>
          <w:lang w:val="en-GB"/>
        </w:rPr>
      </w:pPr>
      <w:r w:rsidRPr="006D3953">
        <w:rPr>
          <w:rFonts w:ascii="Gentium" w:hAnsi="Gentium" w:cs="Gentium"/>
          <w:noProof w:val="0"/>
          <w:sz w:val="26"/>
          <w:szCs w:val="26"/>
          <w:lang w:val="en-GB"/>
        </w:rPr>
        <w:t>The text for excerpts of</w:t>
      </w:r>
      <w:r w:rsidR="001345E7" w:rsidRPr="006D3953">
        <w:rPr>
          <w:rFonts w:ascii="Gentium" w:hAnsi="Gentium" w:cs="Gentium"/>
          <w:noProof w:val="0"/>
          <w:sz w:val="26"/>
          <w:szCs w:val="26"/>
          <w:lang w:val="en-GB"/>
        </w:rPr>
        <w:t xml:space="preserve"> Clement’s</w:t>
      </w:r>
      <w:r w:rsidRPr="006D3953">
        <w:rPr>
          <w:rFonts w:ascii="Gentium" w:hAnsi="Gentium" w:cs="Gentium"/>
          <w:noProof w:val="0"/>
          <w:sz w:val="26"/>
          <w:szCs w:val="26"/>
          <w:lang w:val="en-GB"/>
        </w:rPr>
        <w:t xml:space="preserve"> </w:t>
      </w:r>
      <w:r w:rsidR="001345E7" w:rsidRPr="006D3953">
        <w:rPr>
          <w:rFonts w:ascii="Gentium" w:hAnsi="Gentium" w:cs="Gentium"/>
          <w:i/>
          <w:iCs/>
          <w:sz w:val="26"/>
          <w:szCs w:val="26"/>
          <w:lang w:val="la-Latn"/>
        </w:rPr>
        <w:t>Stromata</w:t>
      </w:r>
      <w:r w:rsidRPr="006D3953">
        <w:rPr>
          <w:rFonts w:ascii="Gentium" w:hAnsi="Gentium" w:cs="Gentium"/>
          <w:noProof w:val="0"/>
          <w:sz w:val="26"/>
          <w:szCs w:val="26"/>
          <w:lang w:val="en-GB"/>
        </w:rPr>
        <w:t xml:space="preserve"> </w:t>
      </w:r>
      <w:r w:rsidR="001345E7" w:rsidRPr="006D3953">
        <w:rPr>
          <w:rFonts w:ascii="Gentium" w:hAnsi="Gentium" w:cs="Gentium"/>
          <w:noProof w:val="0"/>
          <w:sz w:val="26"/>
          <w:szCs w:val="26"/>
          <w:lang w:val="en-GB"/>
        </w:rPr>
        <w:t>is</w:t>
      </w:r>
      <w:r w:rsidRPr="006D3953">
        <w:rPr>
          <w:rFonts w:ascii="Gentium" w:hAnsi="Gentium" w:cs="Gentium"/>
          <w:noProof w:val="0"/>
          <w:sz w:val="26"/>
          <w:szCs w:val="26"/>
          <w:lang w:val="en-GB"/>
        </w:rPr>
        <w:t xml:space="preserve"> </w:t>
      </w:r>
      <w:r w:rsidR="001345E7" w:rsidRPr="006D3953">
        <w:rPr>
          <w:rFonts w:ascii="Gentium" w:hAnsi="Gentium" w:cs="Gentium"/>
          <w:noProof w:val="0"/>
          <w:sz w:val="26"/>
          <w:szCs w:val="26"/>
          <w:lang w:val="en-GB"/>
        </w:rPr>
        <w:t>taken from</w:t>
      </w:r>
      <w:r w:rsidRPr="006D3953">
        <w:rPr>
          <w:rFonts w:ascii="Gentium" w:hAnsi="Gentium" w:cs="Gentium"/>
          <w:noProof w:val="0"/>
          <w:sz w:val="26"/>
          <w:szCs w:val="26"/>
          <w:lang w:val="en-GB"/>
        </w:rPr>
        <w:t xml:space="preserve"> </w:t>
      </w:r>
      <w:hyperlink r:id="rId5" w:history="1">
        <w:r w:rsidRPr="006D3953">
          <w:rPr>
            <w:rStyle w:val="Hyperlink"/>
            <w:rFonts w:ascii="Gentium" w:hAnsi="Gentium" w:cs="Gentium"/>
            <w:noProof w:val="0"/>
            <w:sz w:val="26"/>
            <w:szCs w:val="26"/>
            <w:lang w:val="en-GB"/>
          </w:rPr>
          <w:t>Scaife Viewer</w:t>
        </w:r>
      </w:hyperlink>
      <w:r w:rsidRPr="006D3953">
        <w:rPr>
          <w:rFonts w:ascii="Gentium" w:hAnsi="Gentium" w:cs="Gentium"/>
          <w:noProof w:val="0"/>
          <w:sz w:val="26"/>
          <w:szCs w:val="26"/>
          <w:lang w:val="en-GB"/>
        </w:rPr>
        <w:t>, as also for the excerpts of</w:t>
      </w:r>
      <w:r w:rsidR="001345E7" w:rsidRPr="006D3953">
        <w:rPr>
          <w:rFonts w:ascii="Gentium" w:hAnsi="Gentium" w:cs="Gentium"/>
          <w:noProof w:val="0"/>
          <w:sz w:val="26"/>
          <w:szCs w:val="26"/>
          <w:lang w:val="en-GB"/>
        </w:rPr>
        <w:t xml:space="preserve"> Eusebius’</w:t>
      </w:r>
      <w:r w:rsidRPr="006D3953">
        <w:rPr>
          <w:rFonts w:ascii="Gentium" w:hAnsi="Gentium" w:cs="Gentium"/>
          <w:noProof w:val="0"/>
          <w:sz w:val="26"/>
          <w:szCs w:val="26"/>
          <w:lang w:val="en-GB"/>
        </w:rPr>
        <w:t xml:space="preserve"> </w:t>
      </w:r>
      <w:hyperlink r:id="rId6" w:history="1">
        <w:r w:rsidRPr="006D3953">
          <w:rPr>
            <w:rStyle w:val="Hyperlink"/>
            <w:rFonts w:ascii="Gentium" w:hAnsi="Gentium" w:cs="Gentium"/>
            <w:i/>
            <w:iCs/>
            <w:sz w:val="26"/>
            <w:szCs w:val="26"/>
            <w:lang w:val="la-Latn"/>
          </w:rPr>
          <w:t>Praeparatio Evangelica</w:t>
        </w:r>
      </w:hyperlink>
      <w:r w:rsidRPr="006D3953">
        <w:rPr>
          <w:rFonts w:ascii="Gentium" w:hAnsi="Gentium" w:cs="Gentium"/>
          <w:noProof w:val="0"/>
          <w:sz w:val="26"/>
          <w:szCs w:val="26"/>
          <w:lang w:val="en-GB"/>
        </w:rPr>
        <w:t>.</w:t>
      </w:r>
    </w:p>
    <w:p w14:paraId="0A40907D" w14:textId="77777777" w:rsidR="00A90EB9" w:rsidRPr="006D3953"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6D3953"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6D3953" w:rsidSect="00A90EB9">
          <w:type w:val="continuous"/>
          <w:pgSz w:w="16838" w:h="11906" w:orient="landscape" w:code="9"/>
          <w:pgMar w:top="1418" w:right="1418" w:bottom="1418" w:left="1418" w:header="709" w:footer="709" w:gutter="0"/>
          <w:cols w:space="708"/>
          <w:docGrid w:linePitch="360"/>
        </w:sectPr>
      </w:pPr>
    </w:p>
    <w:p w14:paraId="557CFBA9" w14:textId="59513A01" w:rsidR="00985B2F" w:rsidRPr="006D3953" w:rsidRDefault="00E34AD8" w:rsidP="001345E7">
      <w:pPr>
        <w:keepNext/>
        <w:widowControl w:val="0"/>
        <w:spacing w:before="120"/>
        <w:jc w:val="center"/>
        <w:rPr>
          <w:rFonts w:ascii="Gentium" w:hAnsi="Gentium" w:cs="Gentium"/>
          <w:i/>
          <w:iCs/>
          <w:sz w:val="26"/>
          <w:szCs w:val="26"/>
          <w:u w:color="00B050"/>
        </w:rPr>
      </w:pPr>
      <w:r w:rsidRPr="006D3953">
        <w:rPr>
          <w:rFonts w:ascii="Gentium" w:hAnsi="Gentium" w:cs="Gentium"/>
          <w:b/>
          <w:bCs/>
          <w:i/>
          <w:iCs/>
          <w:sz w:val="32"/>
          <w:szCs w:val="32"/>
          <w:u w:val="single" w:color="00B050"/>
        </w:rPr>
        <w:t>Fragment 1</w:t>
      </w:r>
      <w:r w:rsidR="00CF2F0A" w:rsidRPr="006D3953">
        <w:rPr>
          <w:rFonts w:ascii="Gentium" w:hAnsi="Gentium" w:cs="Gentium"/>
          <w:b/>
          <w:bCs/>
          <w:i/>
          <w:iCs/>
          <w:sz w:val="32"/>
          <w:szCs w:val="32"/>
          <w:u w:val="single" w:color="00B050"/>
        </w:rPr>
        <w:br/>
      </w:r>
      <w:r w:rsidR="00985B2F" w:rsidRPr="006D3953">
        <w:rPr>
          <w:rFonts w:ascii="Gentium" w:hAnsi="Gentium" w:cs="Gentium"/>
          <w:i/>
          <w:iCs/>
          <w:sz w:val="26"/>
          <w:szCs w:val="26"/>
          <w:u w:color="00B050"/>
        </w:rPr>
        <w:t>Clement of Alexandria, Stromata 1.23.153.4</w:t>
      </w:r>
    </w:p>
    <w:p w14:paraId="34446F00" w14:textId="2926F839"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697766C1" w14:textId="60413FC7" w:rsidR="00073758" w:rsidRP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4 </w:t>
      </w:r>
      <w:r w:rsidRPr="00073758">
        <w:rPr>
          <w:rFonts w:ascii="Gentium" w:hAnsi="Gentium" w:cs="Gentium"/>
          <w:i/>
          <w:iCs/>
          <w:color w:val="7030A0"/>
          <w:sz w:val="28"/>
          <w:szCs w:val="28"/>
          <w:lang w:val="en-GB"/>
        </w:rPr>
        <w:t xml:space="preserve">Εὐπόλεμος δὲ ἐν </w:t>
      </w:r>
      <w:r w:rsidR="00E67EBF" w:rsidRPr="00985B2F">
        <w:rPr>
          <w:rFonts w:ascii="Gentium" w:hAnsi="Gentium" w:cs="Gentium"/>
          <w:i/>
          <w:iCs/>
          <w:color w:val="7030A0"/>
          <w:sz w:val="28"/>
          <w:szCs w:val="28"/>
        </w:rPr>
        <w:t xml:space="preserve">τῷ </w:t>
      </w:r>
      <w:r w:rsidRPr="00073758">
        <w:rPr>
          <w:rFonts w:ascii="Gentium" w:hAnsi="Gentium" w:cs="Gentium"/>
          <w:i/>
          <w:iCs/>
          <w:color w:val="7030A0"/>
          <w:sz w:val="28"/>
          <w:szCs w:val="28"/>
          <w:lang w:val="en-GB"/>
        </w:rPr>
        <w:t xml:space="preserve">περὶ τῶν ἐν </w:t>
      </w:r>
      <w:r w:rsidR="00E67EBF" w:rsidRPr="00985B2F">
        <w:rPr>
          <w:rFonts w:ascii="Gentium" w:hAnsi="Gentium" w:cs="Gentium"/>
          <w:i/>
          <w:iCs/>
          <w:color w:val="7030A0"/>
          <w:sz w:val="28"/>
          <w:szCs w:val="28"/>
        </w:rPr>
        <w:t>τῇ Ἰουδα</w:t>
      </w:r>
      <w:r w:rsidR="00E67EBF">
        <w:rPr>
          <w:rFonts w:ascii="Gentium" w:hAnsi="Gentium" w:cs="Gentium"/>
          <w:i/>
          <w:iCs/>
          <w:color w:val="7030A0"/>
          <w:sz w:val="28"/>
          <w:szCs w:val="28"/>
        </w:rPr>
        <w:t>ί</w:t>
      </w:r>
      <w:r w:rsidR="00E67EBF" w:rsidRPr="00985B2F">
        <w:rPr>
          <w:rFonts w:ascii="Gentium" w:hAnsi="Gentium" w:cs="Gentium"/>
          <w:i/>
          <w:iCs/>
          <w:color w:val="7030A0"/>
          <w:sz w:val="28"/>
          <w:szCs w:val="28"/>
        </w:rPr>
        <w:t xml:space="preserve">ᾳ </w:t>
      </w:r>
      <w:r w:rsidRPr="00073758">
        <w:rPr>
          <w:rFonts w:ascii="Gentium" w:hAnsi="Gentium" w:cs="Gentium"/>
          <w:i/>
          <w:iCs/>
          <w:color w:val="7030A0"/>
          <w:sz w:val="28"/>
          <w:szCs w:val="28"/>
          <w:lang w:val="en-GB"/>
        </w:rPr>
        <w:t>βασιλέων τὸν</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Μωυσῆ φησι πρῶτον σοφὸν γενέσθαι καὶ γραμματικὴν πρῶτον τοῖς Ἰουδαίοις παραδοῦναι καὶ παρὰ Ἰουδαίων Φοίνικας παραλαβεῖν,</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Ἕλληνας δὲ παρὰ Φοινίκων.</w:t>
      </w:r>
    </w:p>
    <w:p w14:paraId="50586A4B" w14:textId="44E8AA7D" w:rsidR="00985B2F" w:rsidRPr="006D3953" w:rsidRDefault="00985B2F" w:rsidP="001345E7">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9.25.4-26.1</w:t>
      </w:r>
    </w:p>
    <w:p w14:paraId="11152755" w14:textId="5E4B6D02"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53D3431D" w14:textId="45E4266E" w:rsidR="00480D13" w:rsidRPr="00480D13" w:rsidRDefault="00480D13" w:rsidP="00480D13">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25:4 </w:t>
      </w:r>
      <w:r w:rsidRPr="006D3953">
        <w:rPr>
          <w:rFonts w:ascii="Gentium" w:hAnsi="Gentium" w:cs="Gentium"/>
          <w:i/>
          <w:iCs/>
          <w:color w:val="7030A0"/>
          <w:sz w:val="28"/>
          <w:szCs w:val="28"/>
        </w:rPr>
        <w:t xml:space="preserve">… </w:t>
      </w:r>
      <w:r w:rsidRPr="00480D13">
        <w:rPr>
          <w:rFonts w:ascii="Gentium" w:hAnsi="Gentium" w:cs="Gentium"/>
          <w:i/>
          <w:iCs/>
          <w:color w:val="7030A0"/>
          <w:sz w:val="28"/>
          <w:szCs w:val="28"/>
          <w:lang w:val="en-GB"/>
        </w:rPr>
        <w:t>Τοσαῦτα καὶ περὶ τούτων ὁ Πολυΐστωρ.</w:t>
      </w:r>
      <w:r>
        <w:rPr>
          <w:rFonts w:ascii="Gentium" w:hAnsi="Gentium" w:cs="Gentium"/>
          <w:i/>
          <w:iCs/>
          <w:color w:val="7030A0"/>
          <w:sz w:val="28"/>
          <w:szCs w:val="28"/>
          <w:lang w:val="en-GB"/>
        </w:rPr>
        <w:t xml:space="preserve"> </w:t>
      </w:r>
      <w:r w:rsidRPr="006D3953">
        <w:rPr>
          <w:rFonts w:ascii="Gentium" w:hAnsi="Gentium" w:cs="Gentium"/>
          <w:b/>
          <w:bCs/>
          <w:i/>
          <w:iCs/>
          <w:color w:val="EE0000"/>
          <w:sz w:val="28"/>
          <w:szCs w:val="28"/>
          <w:vertAlign w:val="superscript"/>
        </w:rPr>
        <w:t>26:1 </w:t>
      </w:r>
      <w:r w:rsidRPr="00480D13">
        <w:rPr>
          <w:rFonts w:ascii="Gentium" w:hAnsi="Gentium" w:cs="Gentium"/>
          <w:i/>
          <w:iCs/>
          <w:color w:val="7030A0"/>
          <w:sz w:val="28"/>
          <w:szCs w:val="28"/>
          <w:lang w:val="en-GB"/>
        </w:rPr>
        <w:t>Καὶ περὶ Μώσεως δὲ ὁ αὐτὸς πάλιν πλεῖστα παρατίθεται, ὧν καὶ αὐτῶν ἐπακοῦσαι ἄξιον</w:t>
      </w:r>
      <w:r w:rsidR="00E67EBF" w:rsidRPr="00985B2F">
        <w:rPr>
          <w:rFonts w:ascii="Gentium" w:hAnsi="Gentium" w:cs="Gentium"/>
          <w:i/>
          <w:iCs/>
          <w:color w:val="7030A0"/>
          <w:sz w:val="28"/>
          <w:szCs w:val="28"/>
        </w:rPr>
        <w:t>·</w:t>
      </w:r>
    </w:p>
    <w:p w14:paraId="3F756757" w14:textId="24F8804C" w:rsidR="00985B2F" w:rsidRPr="006D3953" w:rsidRDefault="00985B2F" w:rsidP="001345E7">
      <w:pPr>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Μωσεωσ</w:t>
      </w:r>
    </w:p>
    <w:p w14:paraId="2BE6267D" w14:textId="138F3A6C" w:rsidR="00480D13" w:rsidRPr="00480D13" w:rsidRDefault="00480D13" w:rsidP="00480D13">
      <w:pPr>
        <w:spacing w:before="120"/>
        <w:jc w:val="both"/>
        <w:rPr>
          <w:rFonts w:ascii="Gentium" w:hAnsi="Gentium" w:cs="Gentium"/>
          <w:i/>
          <w:iCs/>
          <w:color w:val="7030A0"/>
          <w:sz w:val="28"/>
          <w:szCs w:val="28"/>
          <w:lang w:val="en-GB"/>
        </w:rPr>
      </w:pPr>
      <w:r w:rsidRPr="00480D13">
        <w:rPr>
          <w:rFonts w:ascii="Gentium" w:hAnsi="Gentium" w:cs="Gentium"/>
          <w:i/>
          <w:iCs/>
          <w:color w:val="7030A0"/>
          <w:sz w:val="28"/>
          <w:szCs w:val="28"/>
          <w:lang w:val="en-GB"/>
        </w:rPr>
        <w:t>Εὐπόλεμος δέ φησι τὸν Μωσῆν πρῶτον σοφὸν γενέσθαι, καὶ γράμματα παραδοῦναι τοῖς</w:t>
      </w:r>
      <w:r w:rsidR="00541306">
        <w:rPr>
          <w:rFonts w:ascii="Gentium" w:hAnsi="Gentium" w:cs="Gentium"/>
          <w:i/>
          <w:iCs/>
          <w:color w:val="7030A0"/>
          <w:sz w:val="28"/>
          <w:szCs w:val="28"/>
          <w:lang w:val="en-GB"/>
        </w:rPr>
        <w:t xml:space="preserve"> </w:t>
      </w:r>
      <w:r w:rsidRPr="00480D13">
        <w:rPr>
          <w:rFonts w:ascii="Gentium" w:hAnsi="Gentium" w:cs="Gentium"/>
          <w:i/>
          <w:iCs/>
          <w:color w:val="7030A0"/>
          <w:sz w:val="28"/>
          <w:szCs w:val="28"/>
          <w:lang w:val="en-GB"/>
        </w:rPr>
        <w:t>Ἰουδαίοις πρῶτον, παρὰ δὲ Ἰουδαίων Φοίνικας παραλαβεῖν,</w:t>
      </w:r>
      <w:r>
        <w:rPr>
          <w:rFonts w:ascii="Gentium" w:hAnsi="Gentium" w:cs="Gentium"/>
          <w:i/>
          <w:iCs/>
          <w:color w:val="7030A0"/>
          <w:sz w:val="28"/>
          <w:szCs w:val="28"/>
          <w:lang w:val="en-GB"/>
        </w:rPr>
        <w:t xml:space="preserve"> </w:t>
      </w:r>
      <w:r w:rsidRPr="00480D13">
        <w:rPr>
          <w:rFonts w:ascii="Gentium" w:hAnsi="Gentium" w:cs="Gentium"/>
          <w:i/>
          <w:iCs/>
          <w:color w:val="7030A0"/>
          <w:sz w:val="28"/>
          <w:szCs w:val="28"/>
          <w:lang w:val="en-GB"/>
        </w:rPr>
        <w:t>Ἓλληνας δὲ παρὰ Φοινίκων, νόμους τε πρῶτον γράψαι Μωσῆν τοῖς Ἰουδαίοις.</w:t>
      </w:r>
    </w:p>
    <w:p w14:paraId="35BE0A9C" w14:textId="5025AC86" w:rsidR="00CF2F0A" w:rsidRPr="006D3953" w:rsidRDefault="00CF2F0A" w:rsidP="00985B2F">
      <w:pPr>
        <w:keepNext/>
        <w:widowControl w:val="0"/>
        <w:spacing w:before="240"/>
        <w:jc w:val="center"/>
        <w:rPr>
          <w:rFonts w:ascii="Gentium" w:hAnsi="Gentium" w:cs="Gentium"/>
          <w:b/>
          <w:i/>
          <w:iCs/>
          <w:color w:val="FF0000"/>
          <w:sz w:val="28"/>
          <w:szCs w:val="28"/>
          <w:vertAlign w:val="superscript"/>
        </w:rPr>
        <w:sectPr w:rsidR="00CF2F0A" w:rsidRPr="006D3953" w:rsidSect="00CF2F0A">
          <w:type w:val="continuous"/>
          <w:pgSz w:w="16838" w:h="11906" w:orient="landscape" w:code="9"/>
          <w:pgMar w:top="1418" w:right="1418" w:bottom="1418" w:left="1418" w:header="709" w:footer="709" w:gutter="0"/>
          <w:cols w:space="708"/>
          <w:docGrid w:linePitch="360"/>
        </w:sectPr>
      </w:pPr>
    </w:p>
    <w:p w14:paraId="0D20AAF9" w14:textId="77777777" w:rsidR="00CF5F60" w:rsidRPr="006D3953" w:rsidRDefault="00E34AD8" w:rsidP="001345E7">
      <w:pPr>
        <w:keepNext/>
        <w:widowControl w:val="0"/>
        <w:spacing w:before="12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2</w:t>
      </w:r>
    </w:p>
    <w:p w14:paraId="6798D148" w14:textId="2A1A0C98" w:rsidR="00E34AD8"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Clement of Alexandria, Stromata 1.21.130.3</w:t>
      </w:r>
    </w:p>
    <w:p w14:paraId="656173B5" w14:textId="454A9C5E"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3BFF8403" w14:textId="6BD7E0AB" w:rsidR="00073758" w:rsidRP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3 </w:t>
      </w:r>
      <w:r w:rsidRPr="00073758">
        <w:rPr>
          <w:rFonts w:ascii="Gentium" w:hAnsi="Gentium" w:cs="Gentium"/>
          <w:i/>
          <w:iCs/>
          <w:color w:val="7030A0"/>
          <w:sz w:val="28"/>
          <w:szCs w:val="28"/>
          <w:lang w:val="en-GB"/>
        </w:rPr>
        <w:t xml:space="preserve">Ἀλέξανδρος δὲ ὁ </w:t>
      </w:r>
      <w:r w:rsidR="00541306" w:rsidRPr="00985B2F">
        <w:rPr>
          <w:rFonts w:ascii="Gentium" w:hAnsi="Gentium" w:cs="Gentium"/>
          <w:i/>
          <w:iCs/>
          <w:color w:val="7030A0"/>
          <w:sz w:val="28"/>
          <w:szCs w:val="28"/>
        </w:rPr>
        <w:t xml:space="preserve">Πολυΐστωρ </w:t>
      </w:r>
      <w:r w:rsidRPr="00073758">
        <w:rPr>
          <w:rFonts w:ascii="Gentium" w:hAnsi="Gentium" w:cs="Gentium"/>
          <w:i/>
          <w:iCs/>
          <w:color w:val="7030A0"/>
          <w:sz w:val="28"/>
          <w:szCs w:val="28"/>
          <w:lang w:val="en-GB"/>
        </w:rPr>
        <w:t xml:space="preserve">ἐπικληθεὶς ἐν </w:t>
      </w:r>
      <w:r w:rsidR="00541306" w:rsidRPr="00985B2F">
        <w:rPr>
          <w:rFonts w:ascii="Gentium" w:hAnsi="Gentium" w:cs="Gentium"/>
          <w:i/>
          <w:iCs/>
          <w:color w:val="7030A0"/>
          <w:sz w:val="28"/>
          <w:szCs w:val="28"/>
        </w:rPr>
        <w:t xml:space="preserve">τῷ </w:t>
      </w:r>
      <w:r w:rsidRPr="00073758">
        <w:rPr>
          <w:rFonts w:ascii="Gentium" w:hAnsi="Gentium" w:cs="Gentium"/>
          <w:i/>
          <w:iCs/>
          <w:color w:val="7030A0"/>
          <w:sz w:val="28"/>
          <w:szCs w:val="28"/>
          <w:lang w:val="en-GB"/>
        </w:rPr>
        <w:t xml:space="preserve">περὶ Ἰουδαίων συγγράμματι ἀνέγραψέν τινας ἐπιστολὰς Σολομῶνος μὲν τε Οὐάφρην τὸν Αἰγύπτου βασιλέα πρός τε τὸν Φοινίκης Τυρίων τάς τε αὐτῶν πρὸς Σολομῶντα, καθ’ ἃς δείκνυται ὁ μὲν Οὐάφρης ὀκτὼ μυριάδας ἀνδρῶν Αἰγυπτίων ἀπεσταλκέναι </w:t>
      </w:r>
      <w:r w:rsidR="00541306" w:rsidRPr="00985B2F">
        <w:rPr>
          <w:rFonts w:ascii="Gentium" w:hAnsi="Gentium" w:cs="Gentium"/>
          <w:i/>
          <w:iCs/>
          <w:color w:val="7030A0"/>
          <w:sz w:val="28"/>
          <w:szCs w:val="28"/>
        </w:rPr>
        <w:t xml:space="preserve">αὐτῷ </w:t>
      </w:r>
      <w:r w:rsidRPr="00073758">
        <w:rPr>
          <w:rFonts w:ascii="Gentium" w:hAnsi="Gentium" w:cs="Gentium"/>
          <w:i/>
          <w:iCs/>
          <w:color w:val="7030A0"/>
          <w:sz w:val="28"/>
          <w:szCs w:val="28"/>
          <w:lang w:val="en-GB"/>
        </w:rPr>
        <w:t xml:space="preserve">εἰς οἰκοδομὴν τοῦ νεώ, ἅτερος δὲ τὰς ἴσας σὺν ἀρχιτέκτονι </w:t>
      </w:r>
      <w:r w:rsidR="00541306" w:rsidRPr="00985B2F">
        <w:rPr>
          <w:rFonts w:ascii="Gentium" w:hAnsi="Gentium" w:cs="Gentium"/>
          <w:i/>
          <w:iCs/>
          <w:color w:val="7030A0"/>
          <w:sz w:val="28"/>
          <w:szCs w:val="28"/>
        </w:rPr>
        <w:t>Τυρ</w:t>
      </w:r>
      <w:r w:rsidR="00541306">
        <w:rPr>
          <w:rFonts w:ascii="Gentium" w:hAnsi="Gentium" w:cs="Gentium"/>
          <w:i/>
          <w:iCs/>
          <w:color w:val="7030A0"/>
          <w:sz w:val="28"/>
          <w:szCs w:val="28"/>
        </w:rPr>
        <w:t>ί</w:t>
      </w:r>
      <w:r w:rsidR="00541306" w:rsidRPr="00985B2F">
        <w:rPr>
          <w:rFonts w:ascii="Gentium" w:hAnsi="Gentium" w:cs="Gentium"/>
          <w:i/>
          <w:iCs/>
          <w:color w:val="7030A0"/>
          <w:sz w:val="28"/>
          <w:szCs w:val="28"/>
        </w:rPr>
        <w:t xml:space="preserve">ῳ </w:t>
      </w:r>
      <w:r w:rsidRPr="00073758">
        <w:rPr>
          <w:rFonts w:ascii="Gentium" w:hAnsi="Gentium" w:cs="Gentium"/>
          <w:i/>
          <w:iCs/>
          <w:color w:val="7030A0"/>
          <w:sz w:val="28"/>
          <w:szCs w:val="28"/>
          <w:lang w:val="en-GB"/>
        </w:rPr>
        <w:t>ἐκ μητρὸς Ἰουδαίας ἐκ τῆς φυλῆς Δαβίδ, ὡς ἐκεῖ</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γέγραπται, Ὑπέρων τοὔνομα.</w:t>
      </w:r>
    </w:p>
    <w:p w14:paraId="703225DE" w14:textId="59C7DC1D" w:rsidR="00E34AD8"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9.30.1-34.18</w:t>
      </w:r>
    </w:p>
    <w:p w14:paraId="701EF9BF" w14:textId="7EE3EA9D"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29510AA1" w14:textId="219A6392"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Δαβιδ και Σολομωνοσ οι Εβασιλευσαν Εβραιων και περι Ιεροσολυμων</w:t>
      </w:r>
    </w:p>
    <w:p w14:paraId="1F930CDD" w14:textId="58F850B6" w:rsidR="00C705C7" w:rsidRPr="0040538F" w:rsidRDefault="00C705C7" w:rsidP="00C705C7">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lastRenderedPageBreak/>
        <w:t>30:1 </w:t>
      </w:r>
      <w:r w:rsidRPr="006D3953">
        <w:rPr>
          <w:rFonts w:ascii="Gentium" w:hAnsi="Gentium" w:cs="Gentium"/>
          <w:i/>
          <w:iCs/>
          <w:color w:val="7030A0"/>
          <w:sz w:val="28"/>
          <w:szCs w:val="28"/>
        </w:rPr>
        <w:t>Εὐπόλεμος δέ φησιν ἔν τινι περὶ τῆς Ἠλίου προφητείας Μωσῆν προφητεῦσαι ἔτη μ</w:t>
      </w:r>
      <w:r w:rsidR="00B621E9" w:rsidRPr="00985B2F">
        <w:rPr>
          <w:rFonts w:ascii="Gentium" w:hAnsi="Gentium" w:cs="Gentium"/>
          <w:i/>
          <w:iCs/>
          <w:color w:val="7030A0"/>
          <w:sz w:val="28"/>
          <w:szCs w:val="28"/>
        </w:rPr>
        <w:t>ʹ</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εἶτα Ἰησοῦν, τὸν τοῦ Ναυῆ </w:t>
      </w:r>
      <w:r w:rsidR="00B621E9" w:rsidRPr="00985B2F">
        <w:rPr>
          <w:rFonts w:ascii="Gentium" w:hAnsi="Gentium" w:cs="Gentium"/>
          <w:i/>
          <w:iCs/>
          <w:color w:val="7030A0"/>
          <w:sz w:val="28"/>
          <w:szCs w:val="28"/>
        </w:rPr>
        <w:t>υἱ</w:t>
      </w:r>
      <w:r w:rsidR="00B621E9">
        <w:rPr>
          <w:rFonts w:ascii="Gentium" w:hAnsi="Gentium" w:cs="Gentium"/>
          <w:i/>
          <w:iCs/>
          <w:color w:val="7030A0"/>
          <w:sz w:val="28"/>
          <w:szCs w:val="28"/>
        </w:rPr>
        <w:t>ό</w:t>
      </w:r>
      <w:r w:rsidR="00B621E9" w:rsidRPr="00985B2F">
        <w:rPr>
          <w:rFonts w:ascii="Gentium" w:hAnsi="Gentium" w:cs="Gentium"/>
          <w:i/>
          <w:iCs/>
          <w:color w:val="7030A0"/>
          <w:sz w:val="28"/>
          <w:szCs w:val="28"/>
        </w:rPr>
        <w:t>ν</w:t>
      </w:r>
      <w:r w:rsidRPr="006D3953">
        <w:rPr>
          <w:rFonts w:ascii="Gentium" w:hAnsi="Gentium" w:cs="Gentium"/>
          <w:i/>
          <w:iCs/>
          <w:color w:val="7030A0"/>
          <w:sz w:val="28"/>
          <w:szCs w:val="28"/>
        </w:rPr>
        <w:t>, ἔτη λ</w:t>
      </w:r>
      <w:r w:rsidR="00B621E9" w:rsidRPr="00985B2F">
        <w:rPr>
          <w:rFonts w:ascii="Gentium" w:hAnsi="Gentium" w:cs="Gentium"/>
          <w:i/>
          <w:iCs/>
          <w:color w:val="7030A0"/>
          <w:sz w:val="28"/>
          <w:szCs w:val="28"/>
        </w:rPr>
        <w:t>ʹ</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βιῶσαι δ’ </w:t>
      </w:r>
      <w:r w:rsidR="003F10C3" w:rsidRPr="00985B2F">
        <w:rPr>
          <w:rFonts w:ascii="Gentium" w:hAnsi="Gentium" w:cs="Gentium"/>
          <w:i/>
          <w:iCs/>
          <w:color w:val="7030A0"/>
          <w:sz w:val="28"/>
          <w:szCs w:val="28"/>
        </w:rPr>
        <w:t>αὐτὸν ἔτη πῆξα</w:t>
      </w:r>
      <w:r w:rsidR="003F10C3">
        <w:rPr>
          <w:rFonts w:ascii="Gentium" w:hAnsi="Gentium" w:cs="Gentium"/>
          <w:i/>
          <w:iCs/>
          <w:color w:val="7030A0"/>
          <w:sz w:val="28"/>
          <w:szCs w:val="28"/>
        </w:rPr>
        <w:t>ί</w:t>
      </w:r>
      <w:r w:rsidR="003F10C3" w:rsidRPr="00985B2F">
        <w:rPr>
          <w:rFonts w:ascii="Gentium" w:hAnsi="Gentium" w:cs="Gentium"/>
          <w:i/>
          <w:iCs/>
          <w:color w:val="7030A0"/>
          <w:sz w:val="28"/>
          <w:szCs w:val="28"/>
        </w:rPr>
        <w:t xml:space="preserve"> </w:t>
      </w:r>
      <w:r w:rsidRPr="006D3953">
        <w:rPr>
          <w:rFonts w:ascii="Gentium" w:hAnsi="Gentium" w:cs="Gentium"/>
          <w:i/>
          <w:iCs/>
          <w:color w:val="7030A0"/>
          <w:sz w:val="28"/>
          <w:szCs w:val="28"/>
        </w:rPr>
        <w:t xml:space="preserve">τε τὴν ἱερὰν σκηνὴν ἐν Σηλοῖ. </w:t>
      </w:r>
      <w:r w:rsidRPr="006D3953">
        <w:rPr>
          <w:rFonts w:ascii="Gentium" w:hAnsi="Gentium" w:cs="Gentium"/>
          <w:b/>
          <w:bCs/>
          <w:i/>
          <w:iCs/>
          <w:color w:val="EE0000"/>
          <w:sz w:val="28"/>
          <w:szCs w:val="28"/>
          <w:vertAlign w:val="superscript"/>
        </w:rPr>
        <w:t>2 </w:t>
      </w:r>
      <w:r w:rsidRPr="006D3953">
        <w:rPr>
          <w:rFonts w:ascii="Gentium" w:hAnsi="Gentium" w:cs="Gentium"/>
          <w:i/>
          <w:iCs/>
          <w:color w:val="7030A0"/>
          <w:sz w:val="28"/>
          <w:szCs w:val="28"/>
        </w:rPr>
        <w:t xml:space="preserve">μετὰ δὲ ταῦτα προφήτην γενέσθαι Σαμουήλ. εἶτα τῇ τοῦ θεοῦ βουλήσει ὑπὸ Σαμουὴλ Σαοῦλον βασιλέα </w:t>
      </w:r>
      <w:r w:rsidR="003F10C3" w:rsidRPr="00985B2F">
        <w:rPr>
          <w:rFonts w:ascii="Gentium" w:hAnsi="Gentium" w:cs="Gentium"/>
          <w:i/>
          <w:iCs/>
          <w:color w:val="7030A0"/>
          <w:sz w:val="28"/>
          <w:szCs w:val="28"/>
        </w:rPr>
        <w:t>αἱρεθῆναι</w:t>
      </w:r>
      <w:r w:rsidRPr="006D3953">
        <w:rPr>
          <w:rFonts w:ascii="Gentium" w:hAnsi="Gentium" w:cs="Gentium"/>
          <w:i/>
          <w:iCs/>
          <w:color w:val="7030A0"/>
          <w:sz w:val="28"/>
          <w:szCs w:val="28"/>
        </w:rPr>
        <w:t>, ἄρξαντα δὲ ἔτη κα</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τελευτῆσαι. </w:t>
      </w:r>
      <w:r w:rsidRPr="006D3953">
        <w:rPr>
          <w:rFonts w:ascii="Gentium" w:hAnsi="Gentium" w:cs="Gentium"/>
          <w:b/>
          <w:bCs/>
          <w:i/>
          <w:iCs/>
          <w:color w:val="EE0000"/>
          <w:sz w:val="28"/>
          <w:szCs w:val="28"/>
          <w:vertAlign w:val="superscript"/>
        </w:rPr>
        <w:t>3 </w:t>
      </w:r>
      <w:r w:rsidRPr="006D3953">
        <w:rPr>
          <w:rFonts w:ascii="Gentium" w:hAnsi="Gentium" w:cs="Gentium"/>
          <w:i/>
          <w:iCs/>
          <w:color w:val="7030A0"/>
          <w:sz w:val="28"/>
          <w:szCs w:val="28"/>
        </w:rPr>
        <w:t xml:space="preserve">εἶτα Δαβὶδ τὸν τούτου υἱὸν δυναστεῦσαι, ὃν καταστρέψασθαι Σύρους, τοὺς παρὰ τὸν Εὐφράτην οἰκοῦντας ποταμὸν, καὶ τὴν Κομμαγηνὴν καὶ τοὺς ἐν Γαλαδηνῇ Ἀσσυρίους καὶ Φοίνικας. στρατεῦσαι δ’ αὐτὸν καὶ ἐπὶ Ἰδουμαίους καὶ Ἀμμανίτας καὶ Μωαβίτας καὶ Ἰτουραίους καὶ Ναβαταίους καὶ Ναβδαίους. </w:t>
      </w:r>
      <w:r w:rsidRPr="006D3953">
        <w:rPr>
          <w:rFonts w:ascii="Gentium" w:hAnsi="Gentium" w:cs="Gentium"/>
          <w:b/>
          <w:bCs/>
          <w:i/>
          <w:iCs/>
          <w:color w:val="EE0000"/>
          <w:sz w:val="28"/>
          <w:szCs w:val="28"/>
          <w:vertAlign w:val="superscript"/>
        </w:rPr>
        <w:t>4 </w:t>
      </w:r>
      <w:r w:rsidRPr="006D3953">
        <w:rPr>
          <w:rFonts w:ascii="Gentium" w:hAnsi="Gentium" w:cs="Gentium"/>
          <w:i/>
          <w:iCs/>
          <w:color w:val="7030A0"/>
          <w:sz w:val="28"/>
          <w:szCs w:val="28"/>
        </w:rPr>
        <w:t xml:space="preserve">αὖθις δὲ ἐπιστρατεῦσαι ἐπὶ Σούρωνα βασιλέα </w:t>
      </w:r>
      <w:r w:rsidR="003F10C3" w:rsidRPr="00985B2F">
        <w:rPr>
          <w:rFonts w:ascii="Gentium" w:hAnsi="Gentium" w:cs="Gentium"/>
          <w:i/>
          <w:iCs/>
          <w:color w:val="7030A0"/>
          <w:sz w:val="28"/>
          <w:szCs w:val="28"/>
        </w:rPr>
        <w:t>Τ</w:t>
      </w:r>
      <w:r w:rsidR="003F10C3">
        <w:rPr>
          <w:rFonts w:ascii="Gentium" w:hAnsi="Gentium" w:cs="Gentium"/>
          <w:i/>
          <w:iCs/>
          <w:color w:val="7030A0"/>
          <w:sz w:val="28"/>
          <w:szCs w:val="28"/>
        </w:rPr>
        <w:t>ύ</w:t>
      </w:r>
      <w:r w:rsidR="003F10C3" w:rsidRPr="00985B2F">
        <w:rPr>
          <w:rFonts w:ascii="Gentium" w:hAnsi="Gentium" w:cs="Gentium"/>
          <w:i/>
          <w:iCs/>
          <w:color w:val="7030A0"/>
          <w:sz w:val="28"/>
          <w:szCs w:val="28"/>
        </w:rPr>
        <w:t xml:space="preserve">ρου </w:t>
      </w:r>
      <w:r w:rsidRPr="006D3953">
        <w:rPr>
          <w:rFonts w:ascii="Gentium" w:hAnsi="Gentium" w:cs="Gentium"/>
          <w:i/>
          <w:iCs/>
          <w:color w:val="7030A0"/>
          <w:sz w:val="28"/>
          <w:szCs w:val="28"/>
        </w:rPr>
        <w:t>καὶ Φοινίκης, οὓς καὶ ἀναγκάσαι φόρους Ἰουδαίοις ὑποτελεῖν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πρός τε Οὐαφρῆν τὸν Αἰγυπτίων βασιλέα φιλίαν συνθέσθαι. </w:t>
      </w:r>
      <w:r w:rsidRPr="006D3953">
        <w:rPr>
          <w:rFonts w:ascii="Gentium" w:hAnsi="Gentium" w:cs="Gentium"/>
          <w:b/>
          <w:bCs/>
          <w:i/>
          <w:iCs/>
          <w:color w:val="EE0000"/>
          <w:sz w:val="28"/>
          <w:szCs w:val="28"/>
          <w:vertAlign w:val="superscript"/>
        </w:rPr>
        <w:t>5 </w:t>
      </w:r>
      <w:r w:rsidRPr="006D3953">
        <w:rPr>
          <w:rFonts w:ascii="Gentium" w:hAnsi="Gentium" w:cs="Gentium"/>
          <w:i/>
          <w:iCs/>
          <w:color w:val="7030A0"/>
          <w:sz w:val="28"/>
          <w:szCs w:val="28"/>
        </w:rPr>
        <w:t>βουλόμενόν τε τὸν Δαβὶδ οἰκοδομῆσαι ἱερὸν τῷ θεῷ ἀξιοῦν τὸν θεὸν τόπον αὐτῷ δείξαι τοῦ θυσιαστηρίου</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ἔνθα δὴ ἄγγελον αὐτῷ ὀφθῆναι ἑστῶτα ἐπάνω τοῦ τόπου, οὗ τὸν βωμὸν ἱδρῦσθαι ἐν Ἱεροσολύμοις, καὶ κελεύειν αὐτὸν μὴ ἱδρῦσθαι τὸ </w:t>
      </w:r>
      <w:r w:rsidR="003F10C3" w:rsidRPr="00985B2F">
        <w:rPr>
          <w:rFonts w:ascii="Gentium" w:hAnsi="Gentium" w:cs="Gentium"/>
          <w:i/>
          <w:iCs/>
          <w:color w:val="7030A0"/>
          <w:sz w:val="28"/>
          <w:szCs w:val="28"/>
        </w:rPr>
        <w:t>ἱερ</w:t>
      </w:r>
      <w:r w:rsidR="003F10C3">
        <w:rPr>
          <w:rFonts w:ascii="Gentium" w:hAnsi="Gentium" w:cs="Gentium"/>
          <w:i/>
          <w:iCs/>
          <w:color w:val="7030A0"/>
          <w:sz w:val="28"/>
          <w:szCs w:val="28"/>
        </w:rPr>
        <w:t>ό</w:t>
      </w:r>
      <w:r w:rsidR="003F10C3" w:rsidRPr="00985B2F">
        <w:rPr>
          <w:rFonts w:ascii="Gentium" w:hAnsi="Gentium" w:cs="Gentium"/>
          <w:i/>
          <w:iCs/>
          <w:color w:val="7030A0"/>
          <w:sz w:val="28"/>
          <w:szCs w:val="28"/>
        </w:rPr>
        <w:t>ν</w:t>
      </w:r>
      <w:r w:rsidRPr="006D3953">
        <w:rPr>
          <w:rFonts w:ascii="Gentium" w:hAnsi="Gentium" w:cs="Gentium"/>
          <w:i/>
          <w:iCs/>
          <w:color w:val="7030A0"/>
          <w:sz w:val="28"/>
          <w:szCs w:val="28"/>
        </w:rPr>
        <w:t xml:space="preserve">, διὰ τὸ αἵματι ἀνθρωπίνῳ πεφύρθαι καὶ πολλὰ ἔτη πεπολεμηκέναι. </w:t>
      </w:r>
      <w:r w:rsidR="008B4D2E" w:rsidRPr="006D3953">
        <w:rPr>
          <w:rFonts w:ascii="Gentium" w:hAnsi="Gentium" w:cs="Gentium"/>
          <w:b/>
          <w:bCs/>
          <w:i/>
          <w:iCs/>
          <w:color w:val="EE0000"/>
          <w:sz w:val="28"/>
          <w:szCs w:val="28"/>
          <w:vertAlign w:val="superscript"/>
        </w:rPr>
        <w:t>6 </w:t>
      </w:r>
      <w:r w:rsidRPr="006D3953">
        <w:rPr>
          <w:rFonts w:ascii="Gentium" w:hAnsi="Gentium" w:cs="Gentium"/>
          <w:i/>
          <w:iCs/>
          <w:color w:val="7030A0"/>
          <w:sz w:val="28"/>
          <w:szCs w:val="28"/>
        </w:rPr>
        <w:t>εἶναι δ’ αὐτῷ ὄνομα Διαναθάν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προστάξαι τε αὐτῷ τοῦτον ὅπως τῷ υἱῷ ἐπιτρέψῃ τὴν οἰκοδομίαν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αὐτὸν δὲ εὐτρεπίζειν τὰ πρὸς τὴν κατασκευὴν ἀνήκοντα, χρυσίον, ἀργύριον, χαλκὸν, λίθους, ξύλα κυπαρίσσινα καὶ κέδρινα. </w:t>
      </w:r>
      <w:r w:rsidR="008B4D2E" w:rsidRPr="006D3953">
        <w:rPr>
          <w:rFonts w:ascii="Gentium" w:hAnsi="Gentium" w:cs="Gentium"/>
          <w:b/>
          <w:bCs/>
          <w:i/>
          <w:iCs/>
          <w:color w:val="EE0000"/>
          <w:sz w:val="28"/>
          <w:szCs w:val="28"/>
          <w:vertAlign w:val="superscript"/>
        </w:rPr>
        <w:t>7 </w:t>
      </w:r>
      <w:r w:rsidRPr="006D3953">
        <w:rPr>
          <w:rFonts w:ascii="Gentium" w:hAnsi="Gentium" w:cs="Gentium"/>
          <w:i/>
          <w:iCs/>
          <w:color w:val="7030A0"/>
          <w:sz w:val="28"/>
          <w:szCs w:val="28"/>
        </w:rPr>
        <w:t>ἀκούσαντα δὲ τὸν Δαβὶδ πλοῖα ναυπηγήσασθαι έν Ἀϊλάνοις πόλει τῆς Ἀραβίας, καὶ πέμψαι μεταλλευτὰς εἰς τὴν Οὐρφῆ νῆσον, κειμένην ἐν τῇ ἐρυθρᾷ θαλάσσῃ, μέταλλα χρυσικὰ ἔχουσαν</w:t>
      </w:r>
      <w:r w:rsidR="000568A4">
        <w:rPr>
          <w:rFonts w:ascii="Gentium" w:hAnsi="Gentium" w:cs="Gentium"/>
          <w:i/>
          <w:iCs/>
          <w:color w:val="7030A0"/>
          <w:sz w:val="28"/>
          <w:szCs w:val="28"/>
        </w:rPr>
        <w:t>·</w:t>
      </w:r>
      <w:r w:rsidRPr="006D3953">
        <w:rPr>
          <w:rFonts w:ascii="Gentium" w:hAnsi="Gentium" w:cs="Gentium"/>
          <w:i/>
          <w:iCs/>
          <w:color w:val="7030A0"/>
          <w:sz w:val="28"/>
          <w:szCs w:val="28"/>
        </w:rPr>
        <w:t xml:space="preserve"> καὶ τὸ χρυσίον ἐκεῖθεν μετακομίσαι τοὺς μεταλλευτὰς εἰς τὴν Ἰουδαίαν. </w:t>
      </w:r>
      <w:r w:rsidR="008B4D2E" w:rsidRPr="006D3953">
        <w:rPr>
          <w:rFonts w:ascii="Gentium" w:hAnsi="Gentium" w:cs="Gentium"/>
          <w:b/>
          <w:bCs/>
          <w:i/>
          <w:iCs/>
          <w:color w:val="EE0000"/>
          <w:sz w:val="28"/>
          <w:szCs w:val="28"/>
          <w:vertAlign w:val="superscript"/>
        </w:rPr>
        <w:t>8 </w:t>
      </w:r>
      <w:r w:rsidRPr="006D3953">
        <w:rPr>
          <w:rFonts w:ascii="Gentium" w:hAnsi="Gentium" w:cs="Gentium"/>
          <w:i/>
          <w:iCs/>
          <w:color w:val="7030A0"/>
          <w:sz w:val="28"/>
          <w:szCs w:val="28"/>
        </w:rPr>
        <w:t>βασιλεύσαντα δὲ τὸν Δαβὶδ ἔτη μ</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Σολομῶνι τῷ υἱῷ τὴν ἀρχὴν παραδοῦναι, ὄντι ἐτῶν ιβ</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ἐνώπιον Ἠλεὶ τοῦ ἀρχιερέως καὶ τῶν ιβ</w:t>
      </w:r>
      <w:r w:rsidR="00B621E9" w:rsidRPr="00985B2F">
        <w:rPr>
          <w:rFonts w:ascii="Gentium" w:hAnsi="Gentium" w:cs="Gentium"/>
          <w:i/>
          <w:iCs/>
          <w:color w:val="7030A0"/>
          <w:sz w:val="28"/>
          <w:szCs w:val="28"/>
        </w:rPr>
        <w:t>ʹ</w:t>
      </w:r>
      <w:r w:rsidRPr="006D3953">
        <w:rPr>
          <w:rFonts w:ascii="Gentium" w:hAnsi="Gentium" w:cs="Gentium"/>
          <w:i/>
          <w:iCs/>
          <w:color w:val="7030A0"/>
          <w:sz w:val="28"/>
          <w:szCs w:val="28"/>
        </w:rPr>
        <w:t xml:space="preserve"> φυλάρχων, καὶ παραδοῦναι αὐτῷ τόν τε χρυσὸν καὶ ἄργυρον καὶ χαλκὸν καὶ λίθον καὶ ξύλα κυπαρίσσινα καὶ κέδρινα. καὶ αὐτὸν μὲν τελευτῆσαι, Σολομῶνα δὲ βασιλεύειν, καὶ γράψαι πρὸς Οὐαφρῆν τὸν Αἰγύπτου βασιλέα τὴν ὑπογεγραμμένην ἐπιστολήν.</w:t>
      </w:r>
    </w:p>
    <w:p w14:paraId="33C8BB3D" w14:textId="6D20999D"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Σολομωνοσ</w:t>
      </w:r>
    </w:p>
    <w:p w14:paraId="3E4AA5AA" w14:textId="46B024CC" w:rsidR="000A2C3D" w:rsidRPr="006D3953" w:rsidRDefault="000A2C3D" w:rsidP="000A2C3D">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31:1 </w:t>
      </w:r>
      <w:r w:rsidRPr="006D3953">
        <w:rPr>
          <w:rFonts w:ascii="Gentium" w:hAnsi="Gentium" w:cs="Gentium"/>
          <w:i/>
          <w:iCs/>
          <w:color w:val="7030A0"/>
          <w:sz w:val="28"/>
          <w:szCs w:val="28"/>
        </w:rPr>
        <w:t>Βασιλεὺς Σολομῶν Οὐαφρῇ βασιλεῖ Αἰγύπτου φίλῳ πατρικῷ χαίρειν. Γίνοωσκέ με παρειληφότα τὴν βασιλείαν παρὰ Δαβὶδ τοῦ πατρὸς διὰ τοῦ θεοῦ τοῦ μεγίστου, καὶ ἐπῖτεταχότος μοι οἰκοδομῆσαι ἱερὸν τῷ θεῷ, ὃς τὸν οὐρανὸν καὶ τὴν γῆν ἔκτισεν</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ἅμα δέ σοι γράψαι ἀποστεῖλαί μοι τῶν παρὰ σοῦ λαῶν, </w:t>
      </w:r>
      <w:r w:rsidR="003E11B1" w:rsidRPr="00985B2F">
        <w:rPr>
          <w:rFonts w:ascii="Gentium" w:hAnsi="Gentium" w:cs="Gentium"/>
          <w:i/>
          <w:iCs/>
          <w:color w:val="7030A0"/>
          <w:sz w:val="28"/>
          <w:szCs w:val="28"/>
        </w:rPr>
        <w:t xml:space="preserve">οἳ </w:t>
      </w:r>
      <w:r w:rsidRPr="006D3953">
        <w:rPr>
          <w:rFonts w:ascii="Gentium" w:hAnsi="Gentium" w:cs="Gentium"/>
          <w:i/>
          <w:iCs/>
          <w:color w:val="7030A0"/>
          <w:sz w:val="28"/>
          <w:szCs w:val="28"/>
        </w:rPr>
        <w:t>παραστήσονταί μοι μέχρι τοῦ ἐπιτελέσαι πάντα κατὰ τὴν χρείαν, καθότι ἐπιτέτακται.</w:t>
      </w:r>
    </w:p>
    <w:p w14:paraId="6D2F276C" w14:textId="067220F4"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Ουαφρη Αντιγραφοσ</w:t>
      </w:r>
    </w:p>
    <w:p w14:paraId="19B5DC03" w14:textId="1DD9AEF9"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32:1 </w:t>
      </w:r>
      <w:r w:rsidRPr="006D3953">
        <w:rPr>
          <w:rFonts w:ascii="Gentium" w:hAnsi="Gentium" w:cs="Gentium"/>
          <w:i/>
          <w:iCs/>
          <w:color w:val="7030A0"/>
          <w:sz w:val="28"/>
          <w:szCs w:val="28"/>
        </w:rPr>
        <w:t xml:space="preserve">Βασιλεὺς Οὐαφρῆς Σολομῶνι βασιλεῖ μεγάλῳ χαίρειν. Ἅμα τῷ ἀναγνῶναι τὴν παρὰ σοῦ ἐπιστολὴν σφόδρα δρᾶ ἐχάρην, καὶ λαμπρὰν ἡμέραν ἤγαγον ἐγώ τε καὶ ἡ δύναμίς μου πᾶσα ἐπὶ τῷ παρειληφέναι σε τὴν βασιλείαν παρὰ χρηστοῦ ἀνδρὸς καὶ δεδοκιμασμένου ὑπὸ τηλικούτου θεοῦ. περὶ δὲ </w:t>
      </w:r>
      <w:r w:rsidR="000B7175" w:rsidRPr="00985B2F">
        <w:rPr>
          <w:rFonts w:ascii="Gentium" w:hAnsi="Gentium" w:cs="Gentium"/>
          <w:i/>
          <w:iCs/>
          <w:color w:val="7030A0"/>
          <w:sz w:val="28"/>
          <w:szCs w:val="28"/>
        </w:rPr>
        <w:t xml:space="preserve">ὧν </w:t>
      </w:r>
      <w:r w:rsidRPr="006D3953">
        <w:rPr>
          <w:rFonts w:ascii="Gentium" w:hAnsi="Gentium" w:cs="Gentium"/>
          <w:i/>
          <w:iCs/>
          <w:color w:val="7030A0"/>
          <w:sz w:val="28"/>
          <w:szCs w:val="28"/>
        </w:rPr>
        <w:t xml:space="preserve">γράφεις μοι περὶ τῶν κατὰ τοὺς λαοὺς τοὺς παρ’ ἡμῖν, ἀπέσταλκά σοι μυριάδας </w:t>
      </w:r>
      <w:r w:rsidR="000B7175" w:rsidRPr="00985B2F">
        <w:rPr>
          <w:rFonts w:ascii="Gentium" w:hAnsi="Gentium" w:cs="Gentium"/>
          <w:i/>
          <w:iCs/>
          <w:color w:val="7030A0"/>
          <w:sz w:val="28"/>
          <w:szCs w:val="28"/>
        </w:rPr>
        <w:t>ὀκτ</w:t>
      </w:r>
      <w:r w:rsidR="000B7175">
        <w:rPr>
          <w:rFonts w:ascii="Gentium" w:hAnsi="Gentium" w:cs="Gentium"/>
          <w:i/>
          <w:iCs/>
          <w:color w:val="7030A0"/>
          <w:sz w:val="28"/>
          <w:szCs w:val="28"/>
        </w:rPr>
        <w:t>ώ</w:t>
      </w:r>
      <w:r w:rsidRPr="006D3953">
        <w:rPr>
          <w:rFonts w:ascii="Gentium" w:hAnsi="Gentium" w:cs="Gentium"/>
          <w:i/>
          <w:iCs/>
          <w:color w:val="7030A0"/>
          <w:sz w:val="28"/>
          <w:szCs w:val="28"/>
        </w:rPr>
        <w:t>, ὧν καὶ τὰ πλήθη ἐξ ὧν εἰσι διασεσάφηκά σοι</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ἐκ μὲν τοῦ Σεβριθίτου νομοῦ μυρίους, ἐκ δὲ τοῦ Μενδησίου καὶ Σεβεννύτου </w:t>
      </w:r>
      <w:r w:rsidRPr="006D3953">
        <w:rPr>
          <w:rFonts w:ascii="Gentium" w:hAnsi="Gentium" w:cs="Gentium"/>
          <w:i/>
          <w:iCs/>
          <w:color w:val="7030A0"/>
          <w:sz w:val="28"/>
          <w:szCs w:val="28"/>
        </w:rPr>
        <w:lastRenderedPageBreak/>
        <w:t>δισμυρίους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Βουσιρίτου, Λεοντοπολίτου καὶ Ἀθριβίτου ἀνὰ μυρίους. φρόντισον δὲ καὶ τὰ δέοντα αὐτοῖς καὶ τὰ ἄλλα, ὅπως εὐτακτῇ, καὶ ἔνα ἀποκατασταθῶσιν εἰς τὴν ἰδίαν, ὡς ἂν ἀπὸ τῆς χρείας γενόμενοι.</w:t>
      </w:r>
    </w:p>
    <w:p w14:paraId="00EC4F54" w14:textId="19387980"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Σολομωνοσ</w:t>
      </w:r>
    </w:p>
    <w:p w14:paraId="41149877" w14:textId="3507F3A5"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33:1 </w:t>
      </w:r>
      <w:r w:rsidRPr="006D3953">
        <w:rPr>
          <w:rFonts w:ascii="Gentium" w:hAnsi="Gentium" w:cs="Gentium"/>
          <w:i/>
          <w:iCs/>
          <w:color w:val="7030A0"/>
          <w:sz w:val="28"/>
          <w:szCs w:val="28"/>
        </w:rPr>
        <w:t xml:space="preserve">Βασιλεὺς Σολομῶν Σούρωνι τῷ βασιλεῖ </w:t>
      </w:r>
      <w:r w:rsidR="001B1818" w:rsidRPr="00985B2F">
        <w:rPr>
          <w:rFonts w:ascii="Gentium" w:hAnsi="Gentium" w:cs="Gentium"/>
          <w:i/>
          <w:iCs/>
          <w:color w:val="7030A0"/>
          <w:sz w:val="28"/>
          <w:szCs w:val="28"/>
        </w:rPr>
        <w:t>Τ</w:t>
      </w:r>
      <w:r w:rsidR="001B1818">
        <w:rPr>
          <w:rFonts w:ascii="Gentium" w:hAnsi="Gentium" w:cs="Gentium"/>
          <w:i/>
          <w:iCs/>
          <w:color w:val="7030A0"/>
          <w:sz w:val="28"/>
          <w:szCs w:val="28"/>
        </w:rPr>
        <w:t>ύ</w:t>
      </w:r>
      <w:r w:rsidR="001B1818" w:rsidRPr="00985B2F">
        <w:rPr>
          <w:rFonts w:ascii="Gentium" w:hAnsi="Gentium" w:cs="Gentium"/>
          <w:i/>
          <w:iCs/>
          <w:color w:val="7030A0"/>
          <w:sz w:val="28"/>
          <w:szCs w:val="28"/>
        </w:rPr>
        <w:t xml:space="preserve">ρου </w:t>
      </w:r>
      <w:r w:rsidRPr="006D3953">
        <w:rPr>
          <w:rFonts w:ascii="Gentium" w:hAnsi="Gentium" w:cs="Gentium"/>
          <w:i/>
          <w:iCs/>
          <w:color w:val="7030A0"/>
          <w:sz w:val="28"/>
          <w:szCs w:val="28"/>
        </w:rPr>
        <w:t>καὶ Σιδῶνος καὶ Φοινίκης φίλῳ πατρικῷ χαίρειν. Γίνωσκέ με παρειληφότα τὴν βασιλείαν παρὰ Δαβὶδ τοῦ πατρὸς, διὰ τοῦ θεοῦ τοῦ μεγίστου, καὶ ἐπιτεταχότος μοι οἰκοδομῆσαι ἱερὸν τῷ θεῷ, ὃς τὸν οὐρανὸν καὶ τὴν γῆν ἔκτισεν, ἅμα δὲ καὶ σοὶ γράψαι ἀποστεῖλαί μοι τῶν παρὰ σοῦ λαῶν, οἳ συμπαραστήσονται ἡμῖν μέχρι τοῦ ἐπιτελέσαι τὴν τοῦ θεοῦ χρείαν, καθότι μοι ἐπιτέτακται. γέγραφα δὲ καὶ εἰς τὴν Γαλιλαίαν καὶ Σαμαρεῖτιν καὶ Μωαβῖτιν καὶ Ἀμμανῖτιν καὶ Γαλαδῖτιν χορηγεῖσθαι αὐτοῖς τὰ δέοντα ἐκ τῆς χώρας κατὰ μῆνα, κόρους σίτου 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ὁ δὲ κόρος ἐστὶν ἀρταβῶν ἴξ</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καὶ οἴνου κόρους μυρίους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ὁ δὲ κόρος τοῦ οἴνου ἐστὶ μέτρα δέκα. τὸ δὲ ἔλαιον καὶ τὰ ἄλλα χορηγηθήσεται αὐτοῖς ἐκ τῆς Ἰουδαίας, ἱερεῖα δὲ εἰς κρεοφαγίαν ἐκ τῆς Ἀραβίας.</w:t>
      </w:r>
    </w:p>
    <w:p w14:paraId="2783A969" w14:textId="756B3676"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Επιστολη Σουρωνοσ</w:t>
      </w:r>
    </w:p>
    <w:p w14:paraId="44308B93" w14:textId="7CA1816F" w:rsidR="001345E7" w:rsidRPr="006D3953" w:rsidRDefault="001345E7" w:rsidP="001345E7">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34:1 </w:t>
      </w:r>
      <w:r w:rsidRPr="006D3953">
        <w:rPr>
          <w:rFonts w:ascii="Gentium" w:hAnsi="Gentium" w:cs="Gentium"/>
          <w:i/>
          <w:iCs/>
          <w:color w:val="7030A0"/>
          <w:sz w:val="28"/>
          <w:szCs w:val="28"/>
        </w:rPr>
        <w:t xml:space="preserve">Σούρων Σολομῶνι βασιλεῖ μεγάλῳ χαίρειν. Εὐλογητὸς ὁ </w:t>
      </w:r>
      <w:r w:rsidR="00426BD0" w:rsidRPr="00985B2F">
        <w:rPr>
          <w:rFonts w:ascii="Gentium" w:hAnsi="Gentium" w:cs="Gentium"/>
          <w:i/>
          <w:iCs/>
          <w:color w:val="7030A0"/>
          <w:sz w:val="28"/>
          <w:szCs w:val="28"/>
        </w:rPr>
        <w:t>θε</w:t>
      </w:r>
      <w:r w:rsidR="00426BD0">
        <w:rPr>
          <w:rFonts w:ascii="Gentium" w:hAnsi="Gentium" w:cs="Gentium"/>
          <w:i/>
          <w:iCs/>
          <w:color w:val="7030A0"/>
          <w:sz w:val="28"/>
          <w:szCs w:val="28"/>
        </w:rPr>
        <w:t>ό</w:t>
      </w:r>
      <w:r w:rsidR="00426BD0" w:rsidRPr="00985B2F">
        <w:rPr>
          <w:rFonts w:ascii="Gentium" w:hAnsi="Gentium" w:cs="Gentium"/>
          <w:i/>
          <w:iCs/>
          <w:color w:val="7030A0"/>
          <w:sz w:val="28"/>
          <w:szCs w:val="28"/>
        </w:rPr>
        <w:t>ς</w:t>
      </w:r>
      <w:r w:rsidRPr="006D3953">
        <w:rPr>
          <w:rFonts w:ascii="Gentium" w:hAnsi="Gentium" w:cs="Gentium"/>
          <w:i/>
          <w:iCs/>
          <w:color w:val="7030A0"/>
          <w:sz w:val="28"/>
          <w:szCs w:val="28"/>
        </w:rPr>
        <w:t xml:space="preserve">, ὃς τὸν οὐρανὸν καὶ τὴν γῆν ἔκτισεν, ὃς </w:t>
      </w:r>
      <w:r w:rsidR="00426BD0" w:rsidRPr="00985B2F">
        <w:rPr>
          <w:rFonts w:ascii="Gentium" w:hAnsi="Gentium" w:cs="Gentium"/>
          <w:i/>
          <w:iCs/>
          <w:color w:val="7030A0"/>
          <w:sz w:val="28"/>
          <w:szCs w:val="28"/>
        </w:rPr>
        <w:t xml:space="preserve">εἵλετο </w:t>
      </w:r>
      <w:r w:rsidRPr="006D3953">
        <w:rPr>
          <w:rFonts w:ascii="Gentium" w:hAnsi="Gentium" w:cs="Gentium"/>
          <w:i/>
          <w:iCs/>
          <w:color w:val="7030A0"/>
          <w:sz w:val="28"/>
          <w:szCs w:val="28"/>
        </w:rPr>
        <w:t xml:space="preserve">ἄνθρωπον χρηστὸν ἐκ χρηστοῦ ἀνδρός. ἅμα τῷ ἀναγνῶναι τὴν παρὰ σοῦ ἐπιστολὴν σφόδρα ἐχάρην, καὶ εὐλόγησα τὸν θεὸν ἐπὶ τῷ παρειληφέναι σὲ τὴν βασιλείαν. </w:t>
      </w:r>
      <w:r w:rsidRPr="006D3953">
        <w:rPr>
          <w:rFonts w:ascii="Gentium" w:hAnsi="Gentium" w:cs="Gentium"/>
          <w:b/>
          <w:bCs/>
          <w:i/>
          <w:iCs/>
          <w:color w:val="EE0000"/>
          <w:sz w:val="28"/>
          <w:szCs w:val="28"/>
          <w:vertAlign w:val="superscript"/>
        </w:rPr>
        <w:t>2 </w:t>
      </w:r>
      <w:r w:rsidRPr="006D3953">
        <w:rPr>
          <w:rFonts w:ascii="Gentium" w:hAnsi="Gentium" w:cs="Gentium"/>
          <w:i/>
          <w:iCs/>
          <w:color w:val="7030A0"/>
          <w:sz w:val="28"/>
          <w:szCs w:val="28"/>
        </w:rPr>
        <w:t xml:space="preserve">περὶ δὲ ὧν γράφεις μοι περὶ τῶν κατὰ τοὺς λαοὺς τοὺς παρ’ ἡμῖν ἀπέσταλκά σοι Τυρίων καὶ Φοινίκων ὀκτακισμυρίους, καὶ ἀρχιτέκτονά σοι ἀπέσταλκα ἄνθρωπον Τύριον, ἐκ μητρὸς Ἰουδαίας, ἐκ τῆς φυλῆς τῆς Δαβίδ. ὑπὲρ ὧν ἂν αὐτὸν ἐρωτήσῃς τῶν ὑπὸ τὸν οὐρανὸν πάντων, καὶ ἀρχιτεκτονίαν, ὑφηγήσεταί σοι καὶ ποιήσει. </w:t>
      </w:r>
      <w:r w:rsidRPr="006D3953">
        <w:rPr>
          <w:rFonts w:ascii="Gentium" w:hAnsi="Gentium" w:cs="Gentium"/>
          <w:b/>
          <w:bCs/>
          <w:i/>
          <w:iCs/>
          <w:color w:val="EE0000"/>
          <w:sz w:val="28"/>
          <w:szCs w:val="28"/>
          <w:vertAlign w:val="superscript"/>
        </w:rPr>
        <w:t>3 </w:t>
      </w:r>
      <w:r w:rsidRPr="006D3953">
        <w:rPr>
          <w:rFonts w:ascii="Gentium" w:hAnsi="Gentium" w:cs="Gentium"/>
          <w:i/>
          <w:iCs/>
          <w:color w:val="7030A0"/>
          <w:sz w:val="28"/>
          <w:szCs w:val="28"/>
        </w:rPr>
        <w:t xml:space="preserve">περὶ δὲ τῶν δεόντων </w:t>
      </w:r>
      <w:r w:rsidR="00426BD0" w:rsidRPr="00985B2F">
        <w:rPr>
          <w:rFonts w:ascii="Gentium" w:hAnsi="Gentium" w:cs="Gentium"/>
          <w:i/>
          <w:iCs/>
          <w:color w:val="7030A0"/>
          <w:sz w:val="28"/>
          <w:szCs w:val="28"/>
        </w:rPr>
        <w:t xml:space="preserve">καὶ </w:t>
      </w:r>
      <w:r w:rsidRPr="006D3953">
        <w:rPr>
          <w:rFonts w:ascii="Gentium" w:hAnsi="Gentium" w:cs="Gentium"/>
          <w:i/>
          <w:iCs/>
          <w:color w:val="7030A0"/>
          <w:sz w:val="28"/>
          <w:szCs w:val="28"/>
        </w:rPr>
        <w:t>ἀποστελλομένων σοι παίδων καλῶς ποιήσεις ἐπιστείλας τοῖς κατὰ τόπον ἐπάρχοις, ὅπως χορηγῆται τὰ δέοντα.</w:t>
      </w:r>
    </w:p>
    <w:p w14:paraId="0FE970B2" w14:textId="5E40107D" w:rsidR="001345E7" w:rsidRPr="006D3953" w:rsidRDefault="009A3195" w:rsidP="009A3195">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4</w:t>
      </w:r>
      <w:r w:rsidRPr="006D3953">
        <w:rPr>
          <w:rFonts w:ascii="Gentium" w:hAnsi="Gentium" w:cs="Gentium"/>
          <w:i/>
          <w:iCs/>
          <w:color w:val="EE0000"/>
          <w:sz w:val="28"/>
          <w:szCs w:val="28"/>
        </w:rPr>
        <w:t> </w:t>
      </w:r>
      <w:r w:rsidR="001345E7" w:rsidRPr="006D3953">
        <w:rPr>
          <w:rFonts w:ascii="Gentium" w:hAnsi="Gentium" w:cs="Gentium"/>
          <w:i/>
          <w:iCs/>
          <w:color w:val="7030A0"/>
          <w:sz w:val="28"/>
          <w:szCs w:val="28"/>
        </w:rPr>
        <w:t>Διελθὼν δὲ Σολομῶν, ἔχων τοὺς πατρικοὺς φίλους ἐπὶ τὸ ὄρος τὸ τοῦ Λιβάνου μετὰ τῶν Σιδωνίων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καὶ Τυρίων, μετήνεγκε τὰ ξύλα τὰ προκεκομμένα ὑπὸ τοῦ πατρὸς αὐτοῦ διὰ τῆς θαλάττης εἰς Ἰόππην, ἐκεῖθεν δὲ πεζῇ εἰς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Ἱεροσόλυμα. καὶ ἄρξασθαι οἰκοδομεῖν τὸ ἱερὸν τοῦ θεοῦ, ὄντα ἐτῶν ιγ</w:t>
      </w:r>
      <w:r w:rsidR="008C0468" w:rsidRPr="00985B2F">
        <w:rPr>
          <w:rFonts w:ascii="Gentium" w:hAnsi="Gentium" w:cs="Gentium"/>
          <w:i/>
          <w:iCs/>
          <w:color w:val="7030A0"/>
          <w:sz w:val="28"/>
          <w:szCs w:val="28"/>
        </w:rPr>
        <w:t>ʹ</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ἐργάζεσθαι δὲ τὰ ἔθνη τὰ προειρημένα, καὶ φυλὰς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ιβ</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τῶν Ἰουδαίων παρέχειν ταῖς ἑκκαίδεκα μυριάσι τὰ δέοντα πάντα, κατὰ μῆνα φυλὴν μίαν, θεμελιῶσαί τε τὸν ναὸν τοῦ θεοῦ, μῆκος πηχῶν ξ</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πλάτος πηχῶν ξ</w:t>
      </w:r>
      <w:r w:rsidR="008C0468" w:rsidRPr="00985B2F">
        <w:rPr>
          <w:rFonts w:ascii="Gentium" w:hAnsi="Gentium" w:cs="Gentium"/>
          <w:i/>
          <w:iCs/>
          <w:color w:val="7030A0"/>
          <w:sz w:val="28"/>
          <w:szCs w:val="28"/>
        </w:rPr>
        <w:t>ʹ</w:t>
      </w:r>
      <w:r w:rsidR="001345E7" w:rsidRPr="006D3953">
        <w:rPr>
          <w:rFonts w:ascii="Gentium" w:hAnsi="Gentium" w:cs="Gentium"/>
          <w:i/>
          <w:iCs/>
          <w:color w:val="7030A0"/>
          <w:sz w:val="28"/>
          <w:szCs w:val="28"/>
        </w:rPr>
        <w:t>,</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τὸ δὲ πλάτος τῆς οἰκοδομῆς καὶ τῶν θεμελίων πηχῶν</w:t>
      </w:r>
      <w:r w:rsidR="008C0468">
        <w:rPr>
          <w:rFonts w:ascii="Gentium" w:hAnsi="Gentium" w:cs="Gentium"/>
          <w:i/>
          <w:iCs/>
          <w:color w:val="7030A0"/>
          <w:sz w:val="28"/>
          <w:szCs w:val="28"/>
          <w:lang w:val="en-GB"/>
        </w:rPr>
        <w:t xml:space="preserve"> </w:t>
      </w:r>
      <w:r w:rsidR="001345E7" w:rsidRPr="006D3953">
        <w:rPr>
          <w:rFonts w:ascii="Gentium" w:hAnsi="Gentium" w:cs="Gentium"/>
          <w:i/>
          <w:iCs/>
          <w:color w:val="7030A0"/>
          <w:sz w:val="28"/>
          <w:szCs w:val="28"/>
        </w:rPr>
        <w:t>ι</w:t>
      </w:r>
      <w:r w:rsidR="008C0468" w:rsidRPr="00985B2F">
        <w:rPr>
          <w:rFonts w:ascii="Gentium" w:hAnsi="Gentium" w:cs="Gentium"/>
          <w:i/>
          <w:iCs/>
          <w:color w:val="7030A0"/>
          <w:sz w:val="28"/>
          <w:szCs w:val="28"/>
        </w:rPr>
        <w:t>ʹ</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οὕτω γὰρ αὐτῷ προστάξαι Νάθαν τὸν προφήτην τοῦ</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θεοῦ.</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5 </w:t>
      </w:r>
      <w:r w:rsidR="001345E7" w:rsidRPr="006D3953">
        <w:rPr>
          <w:rFonts w:ascii="Gentium" w:hAnsi="Gentium" w:cs="Gentium"/>
          <w:i/>
          <w:iCs/>
          <w:color w:val="7030A0"/>
          <w:sz w:val="28"/>
          <w:szCs w:val="28"/>
        </w:rPr>
        <w:t>οἰκοδομεῖν δὲ ἐναλλὰξ δόμον λίθινον καὶ</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ἔνδεσμον κυπαρίσσινον, πελεκίνοις χαλκοῖς ταλαντιαίοις καταλαμβάνοντας τοὺς β</w:t>
      </w:r>
      <w:r w:rsidR="008C0468" w:rsidRPr="00985B2F">
        <w:rPr>
          <w:rFonts w:ascii="Gentium" w:hAnsi="Gentium" w:cs="Gentium"/>
          <w:i/>
          <w:iCs/>
          <w:color w:val="7030A0"/>
          <w:sz w:val="28"/>
          <w:szCs w:val="28"/>
        </w:rPr>
        <w:t>ʹ</w:t>
      </w:r>
      <w:r w:rsidR="008C0468">
        <w:rPr>
          <w:rFonts w:ascii="Gentium" w:hAnsi="Gentium" w:cs="Gentium"/>
          <w:i/>
          <w:iCs/>
          <w:color w:val="7030A0"/>
          <w:sz w:val="28"/>
          <w:szCs w:val="28"/>
          <w:lang w:val="en-GB"/>
        </w:rPr>
        <w:t xml:space="preserve"> </w:t>
      </w:r>
      <w:r w:rsidR="001345E7" w:rsidRPr="006D3953">
        <w:rPr>
          <w:rFonts w:ascii="Gentium" w:hAnsi="Gentium" w:cs="Gentium"/>
          <w:i/>
          <w:iCs/>
          <w:color w:val="7030A0"/>
          <w:sz w:val="28"/>
          <w:szCs w:val="28"/>
        </w:rPr>
        <w:t>δόμους. οὕτω δ’ αὐτὸν οἰκοδομήσαντα ξυλῶσαι ἔξωθεν κεδρίνοις ξύλοις καὶ κυπαρισσίνοις, ὥστε τὴν λιθίνην οἰκοδομὴν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μὴ φαίνεσθαι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χρυσῶσαί τε τὸν </w:t>
      </w:r>
      <w:r w:rsidR="001345E7" w:rsidRPr="006D3953">
        <w:rPr>
          <w:rFonts w:ascii="Gentium" w:hAnsi="Gentium" w:cs="Gentium"/>
          <w:i/>
          <w:iCs/>
          <w:color w:val="7030A0"/>
          <w:sz w:val="28"/>
          <w:szCs w:val="28"/>
        </w:rPr>
        <w:lastRenderedPageBreak/>
        <w:t xml:space="preserve">ναὸν ἔσωθεν χωννύντα πλινθία χρυσᾶ πενταπήχη, καὶ προστιθέναι προσηλοῦντα ἥλοις ἀργυροῖς, ταλαντιαίοις τὴν </w:t>
      </w:r>
      <w:r w:rsidR="0048386B" w:rsidRPr="00985B2F">
        <w:rPr>
          <w:rFonts w:ascii="Gentium" w:hAnsi="Gentium" w:cs="Gentium"/>
          <w:i/>
          <w:iCs/>
          <w:color w:val="7030A0"/>
          <w:sz w:val="28"/>
          <w:szCs w:val="28"/>
        </w:rPr>
        <w:t>ὁλκ</w:t>
      </w:r>
      <w:r w:rsidR="0048386B">
        <w:rPr>
          <w:rFonts w:ascii="Gentium" w:hAnsi="Gentium" w:cs="Gentium"/>
          <w:i/>
          <w:iCs/>
          <w:color w:val="7030A0"/>
          <w:sz w:val="28"/>
          <w:szCs w:val="28"/>
        </w:rPr>
        <w:t>ή</w:t>
      </w:r>
      <w:r w:rsidR="0048386B" w:rsidRPr="00985B2F">
        <w:rPr>
          <w:rFonts w:ascii="Gentium" w:hAnsi="Gentium" w:cs="Gentium"/>
          <w:i/>
          <w:iCs/>
          <w:color w:val="7030A0"/>
          <w:sz w:val="28"/>
          <w:szCs w:val="28"/>
        </w:rPr>
        <w:t>ν</w:t>
      </w:r>
      <w:r w:rsidR="001345E7" w:rsidRPr="006D3953">
        <w:rPr>
          <w:rFonts w:ascii="Gentium" w:hAnsi="Gentium" w:cs="Gentium"/>
          <w:i/>
          <w:iCs/>
          <w:color w:val="7030A0"/>
          <w:sz w:val="28"/>
          <w:szCs w:val="28"/>
        </w:rPr>
        <w:t>, μαστοειδέσι τὸν ῥυθμὸν, τέσσαρσι δὲ τὸν ἀριθμόν.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6 </w:t>
      </w:r>
      <w:r w:rsidR="001345E7" w:rsidRPr="006D3953">
        <w:rPr>
          <w:rFonts w:ascii="Gentium" w:hAnsi="Gentium" w:cs="Gentium"/>
          <w:i/>
          <w:iCs/>
          <w:color w:val="7030A0"/>
          <w:sz w:val="28"/>
          <w:szCs w:val="28"/>
        </w:rPr>
        <w:t>οὕτω δ’ αὐτὸν χρυσῶσαι ἀπὸ ἐδάφους ἕως τῆς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ὀροφῆς, τό τε ὀρόφωμα ποιῆσαι ἐκ φατνωμάτων χρυσῶν, τὸ δὲ δῶμα ποιῆσαι χαλκοῦν ἀπὸ κεραμίδων χαλκῶν, χαλκὸν χωνεύσαντα, καὶ τοῦτον καταχέαντα. </w:t>
      </w:r>
      <w:r w:rsidR="00BC3BA3" w:rsidRPr="00985B2F">
        <w:rPr>
          <w:rFonts w:ascii="Gentium" w:hAnsi="Gentium" w:cs="Gentium"/>
          <w:i/>
          <w:iCs/>
          <w:color w:val="7030A0"/>
          <w:sz w:val="28"/>
          <w:szCs w:val="28"/>
        </w:rPr>
        <w:t xml:space="preserve">ποιῆσαι </w:t>
      </w:r>
      <w:r w:rsidR="001345E7" w:rsidRPr="006D3953">
        <w:rPr>
          <w:rFonts w:ascii="Gentium" w:hAnsi="Gentium" w:cs="Gentium"/>
          <w:i/>
          <w:iCs/>
          <w:color w:val="7030A0"/>
          <w:sz w:val="28"/>
          <w:szCs w:val="28"/>
        </w:rPr>
        <w:t>δὲ δύο στύλους χαλκοῦς, καὶ καταχρυσῶσαι αὐτοὺς χρυσίῳ ἀδόλῳ, δακτύλῳ τὸ πάχος.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7 </w:t>
      </w:r>
      <w:r w:rsidR="001345E7" w:rsidRPr="006D3953">
        <w:rPr>
          <w:rFonts w:ascii="Gentium" w:hAnsi="Gentium" w:cs="Gentium"/>
          <w:i/>
          <w:iCs/>
          <w:color w:val="7030A0"/>
          <w:sz w:val="28"/>
          <w:szCs w:val="28"/>
        </w:rPr>
        <w:t>εἶναι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δὲ τοὺς στύλους τῷ ναῷ ἰσομεγέθεις, τὸ δὲ πλάτος κύκλῳ ἕκαστον κίονα πηχῶν δέκα</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στῆναι δὲ αὐτοὺς τοῦ οἴκου ὃν μὲν ἐκ δεξιῶν, </w:t>
      </w:r>
      <w:r w:rsidR="0081081B" w:rsidRPr="00985B2F">
        <w:rPr>
          <w:rFonts w:ascii="Gentium" w:hAnsi="Gentium" w:cs="Gentium"/>
          <w:i/>
          <w:iCs/>
          <w:color w:val="7030A0"/>
          <w:sz w:val="28"/>
          <w:szCs w:val="28"/>
        </w:rPr>
        <w:t xml:space="preserve">ὃν </w:t>
      </w:r>
      <w:r w:rsidR="001345E7" w:rsidRPr="006D3953">
        <w:rPr>
          <w:rFonts w:ascii="Gentium" w:hAnsi="Gentium" w:cs="Gentium"/>
          <w:i/>
          <w:iCs/>
          <w:color w:val="7030A0"/>
          <w:sz w:val="28"/>
          <w:szCs w:val="28"/>
        </w:rPr>
        <w:t>δὲ ἐξ εὐωνύμων. ποιῆσαι δὲ καὶ λυχνίας χρυσᾶς, δέκα τάλαντα ἑκάστην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στῆν ὁλκὴν ἀγούσας, ὑπόδειγμα λαβόντα τὴν ὑπὸ</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Μώσεως ἐν τῇ σκηνῇ τοῦ μαρτυρίου τεθεῖσαν.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8 </w:t>
      </w:r>
      <w:r w:rsidR="001345E7" w:rsidRPr="006D3953">
        <w:rPr>
          <w:rFonts w:ascii="Gentium" w:hAnsi="Gentium" w:cs="Gentium"/>
          <w:i/>
          <w:iCs/>
          <w:color w:val="7030A0"/>
          <w:sz w:val="28"/>
          <w:szCs w:val="28"/>
        </w:rPr>
        <w:t>στῆσαι δ’ ἐξ ἑκατέρου μέρους τοῦ σηκοῦ τὰς μὲν ἐκ δεξιῶν, τὰς δὲ ἐξ εὐωνύμων. ποιῆσαι δ’ αὐτὸν καὶ λύχνου</w:t>
      </w:r>
      <w:r w:rsidR="00EC4E0B" w:rsidRPr="006D3953">
        <w:rPr>
          <w:rFonts w:ascii="Gentium" w:hAnsi="Gentium" w:cs="Gentium"/>
          <w:i/>
          <w:iCs/>
          <w:color w:val="7030A0"/>
          <w:sz w:val="28"/>
          <w:szCs w:val="28"/>
        </w:rPr>
        <w:t>ς</w:t>
      </w:r>
      <w:r w:rsidR="001345E7" w:rsidRPr="006D3953">
        <w:rPr>
          <w:rFonts w:ascii="Gentium" w:hAnsi="Gentium" w:cs="Gentium"/>
          <w:i/>
          <w:iCs/>
          <w:color w:val="7030A0"/>
          <w:sz w:val="28"/>
          <w:szCs w:val="28"/>
        </w:rPr>
        <w:t xml:space="preserve"> χρυσοῦς </w:t>
      </w:r>
      <w:r w:rsidR="0081081B" w:rsidRPr="006D3953">
        <w:rPr>
          <w:rFonts w:ascii="Gentium" w:hAnsi="Gentium" w:cs="Gentium"/>
          <w:i/>
          <w:iCs/>
          <w:color w:val="7030A0"/>
          <w:sz w:val="28"/>
          <w:szCs w:val="28"/>
        </w:rPr>
        <w:t>ο</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ὥστε καίεσθαι ἐφ’ ἑκάστης λυχνίας ἑπτά. οἰκοδομῆσαι δὲ καὶ τὰς πύλας τοῦ</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ἱεροῦ καὶ κατακοσμῆσαι χρυσίῳ καὶ ἀργυρίῳ</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καὶ καταστεγάσαι φατνώμασι κεδρίνοις καὶ κυπαρισσίνοις.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9 </w:t>
      </w:r>
      <w:r w:rsidR="001345E7" w:rsidRPr="006D3953">
        <w:rPr>
          <w:rFonts w:ascii="Gentium" w:hAnsi="Gentium" w:cs="Gentium"/>
          <w:i/>
          <w:iCs/>
          <w:color w:val="7030A0"/>
          <w:sz w:val="28"/>
          <w:szCs w:val="28"/>
        </w:rPr>
        <w:t>ποιῆσαι δὲ καὶ κατὰ τὸ πρὸς βορρᾶν μέρος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τοῦ ἱεροῦ στοὰν, καὶ στύλους αὐτῇ ὑποστῆσαι χαλκοῦς </w:t>
      </w:r>
      <w:r w:rsidR="003671D1" w:rsidRPr="00985B2F">
        <w:rPr>
          <w:rFonts w:ascii="Gentium" w:hAnsi="Gentium" w:cs="Gentium"/>
          <w:i/>
          <w:iCs/>
          <w:color w:val="7030A0"/>
          <w:sz w:val="28"/>
          <w:szCs w:val="28"/>
        </w:rPr>
        <w:t>μηʹ</w:t>
      </w:r>
      <w:r w:rsidR="003671D1">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κατασκευάσαι δὲ καὶ λουτῆρα χαλκοῦν,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μῆκος πηχῶν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καὶ πλάτος πηχῶν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τὸ δὲ ὕψος πηχῶν </w:t>
      </w:r>
      <w:r w:rsidR="0081081B" w:rsidRPr="006D3953">
        <w:rPr>
          <w:rFonts w:ascii="Gentium" w:hAnsi="Gentium" w:cs="Gentium"/>
          <w:i/>
          <w:iCs/>
          <w:color w:val="7030A0"/>
          <w:sz w:val="28"/>
          <w:szCs w:val="28"/>
        </w:rPr>
        <w:t>ε</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ποιῆσαι δὲ ἐπ’ αὐτῷ στεφάνην πρὸς τὴν βάσιν ἔξω ὑπερέχουσαν πῆχυν ἕνα πρὸς τὸ τοὺς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ἱερεῖς τούς τε πόδας προσκλύζεσθαι καὶ τὰς χεῖρας νίπτεσθαι ἐπιβαίνοντας</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ποιῆσαι δὲ καὶ τὰς βάσεις τοῦ λουτῆρος τορευτὰς χωνευτὰς δώδεκα, καὶ τῷ ὕψει ἀνδρομήκεις, καὶ στῆσαι ἐξ ὑστέρου μέρους ὑπὸ τὸν λουτῆρα, ἐκ δεξιῶν τοῦ θυσιαστηρίου.</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10 </w:t>
      </w:r>
      <w:r w:rsidR="001345E7" w:rsidRPr="006D3953">
        <w:rPr>
          <w:rFonts w:ascii="Gentium" w:hAnsi="Gentium" w:cs="Gentium"/>
          <w:i/>
          <w:iCs/>
          <w:color w:val="7030A0"/>
          <w:sz w:val="28"/>
          <w:szCs w:val="28"/>
        </w:rPr>
        <w:t>ποιῆσαι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δὲ καὶ βάσιν χαλκῆν τῷ ὕψει πηχῶν δυοῖν, κατὰ τὸν λουτῆρα, ἔν ἐφεστήκῃ ἐπ’ αὐτῆς ὁ </w:t>
      </w:r>
      <w:r w:rsidR="00EC4E0B" w:rsidRPr="00985B2F">
        <w:rPr>
          <w:rFonts w:ascii="Gentium" w:hAnsi="Gentium" w:cs="Gentium"/>
          <w:i/>
          <w:iCs/>
          <w:color w:val="7030A0"/>
          <w:sz w:val="28"/>
          <w:szCs w:val="28"/>
        </w:rPr>
        <w:t>βασιλε</w:t>
      </w:r>
      <w:r w:rsidR="00EC4E0B">
        <w:rPr>
          <w:rFonts w:ascii="Gentium" w:hAnsi="Gentium" w:cs="Gentium"/>
          <w:i/>
          <w:iCs/>
          <w:color w:val="7030A0"/>
          <w:sz w:val="28"/>
          <w:szCs w:val="28"/>
        </w:rPr>
        <w:t>ύ</w:t>
      </w:r>
      <w:r w:rsidR="00EC4E0B" w:rsidRPr="00985B2F">
        <w:rPr>
          <w:rFonts w:ascii="Gentium" w:hAnsi="Gentium" w:cs="Gentium"/>
          <w:i/>
          <w:iCs/>
          <w:color w:val="7030A0"/>
          <w:sz w:val="28"/>
          <w:szCs w:val="28"/>
        </w:rPr>
        <w:t>ς</w:t>
      </w:r>
      <w:r w:rsidR="001345E7" w:rsidRPr="006D3953">
        <w:rPr>
          <w:rFonts w:ascii="Gentium" w:hAnsi="Gentium" w:cs="Gentium"/>
          <w:i/>
          <w:iCs/>
          <w:color w:val="7030A0"/>
          <w:sz w:val="28"/>
          <w:szCs w:val="28"/>
        </w:rPr>
        <w:t>, ὅταν προσεύχηται, ὅπως ὀπτάνηται τῷ λαῷ</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τῶν Ἰουδαίων. οἰκοδομῆσαι δὲ καὶ τὸ θυσιαστήριον πηχῶν κε</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ἐπὶ πήχεις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τὸ δὲ ὕψος πηχῶν ιβ</w:t>
      </w:r>
      <w:r w:rsidR="00EC4E0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11 </w:t>
      </w:r>
      <w:r w:rsidR="001345E7" w:rsidRPr="006D3953">
        <w:rPr>
          <w:rFonts w:ascii="Gentium" w:hAnsi="Gentium" w:cs="Gentium"/>
          <w:i/>
          <w:iCs/>
          <w:color w:val="7030A0"/>
          <w:sz w:val="28"/>
          <w:szCs w:val="28"/>
        </w:rPr>
        <w:t>ποιῆσαι δὲ καὶ δακτυλίους δύο χαλκοῦς λυσιδωτοὺς, καὶ στῆσαι αὐτοὺς ἐπὶ μηχανημάτων ὑπερεχόντων τῷ ὕψει τὸν ναὸν πήχεις κ</w:t>
      </w:r>
      <w:r w:rsidR="0081081B"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καὶ σκιάζειν ἐπάνω παντὸς τοῦ ἱεροῦ</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καὶ προσκρεμάσαι ἑκάστῃ δίκτυι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κώδωνας χαλκοῦς ταλαντιαίους τετρακοσίους</w:t>
      </w:r>
      <w:r w:rsidR="003F10C3">
        <w:rPr>
          <w:rFonts w:ascii="Gentium" w:hAnsi="Gentium" w:cs="Gentium"/>
          <w:i/>
          <w:iCs/>
          <w:color w:val="7030A0"/>
          <w:sz w:val="28"/>
          <w:szCs w:val="28"/>
        </w:rPr>
        <w:t>·</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καὶ ποιῆσαι ὅλας τὰς δίκτυας πρὸς τὸ ψοφεῖν τοὺς κώδωνας καὶ ἀποσοβεῖν τὰ ὄρνεα, ὅπως μὴ καθίζῃ ἐπὶ τοῦ ἱεροῦ, μηδὲ νοσσεύῃ ἐπὶ τοῖς φατνώμασι τῶν πυλῶν καὶ στοῶν καὶ μολύνῃ τοῖς ἀποπατήμασι</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τὸ ἱερόν.</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12 </w:t>
      </w:r>
      <w:r w:rsidR="001345E7" w:rsidRPr="006D3953">
        <w:rPr>
          <w:rFonts w:ascii="Gentium" w:hAnsi="Gentium" w:cs="Gentium"/>
          <w:i/>
          <w:iCs/>
          <w:color w:val="7030A0"/>
          <w:sz w:val="28"/>
          <w:szCs w:val="28"/>
        </w:rPr>
        <w:t>περιβαλεῖν δὲ καὶ τὰ Ἱεροσόλυμα τὴν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πόλιν τείχεσι καὶ πύργοις καὶ τάφροις</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οἰκοδομῆσαι δὲ καὶ βασίλεια ἑαυτῷ.</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13 </w:t>
      </w:r>
      <w:r w:rsidR="001345E7" w:rsidRPr="006D3953">
        <w:rPr>
          <w:rFonts w:ascii="Gentium" w:hAnsi="Gentium" w:cs="Gentium"/>
          <w:i/>
          <w:iCs/>
          <w:color w:val="7030A0"/>
          <w:sz w:val="28"/>
          <w:szCs w:val="28"/>
        </w:rPr>
        <w:t>προσαγορευθῆναι δὲ τὸ ἀνάκτορον πρῶτον μὲν ἱερὸν Σολομῶνος, ὕστερον δὲ παρεφθαρμένως τὴν πόλιν ἀπὸ τοῦ ἱεροῦ Ἱερουσαλὴμ ὀνομασθῆναι, ὑπὸ δὲ τῶν Ἑλλήνων φερωνύμως</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Ἱεροσόλυμα λέγεσθαι.</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14 </w:t>
      </w:r>
      <w:r w:rsidR="001345E7" w:rsidRPr="006D3953">
        <w:rPr>
          <w:rFonts w:ascii="Gentium" w:hAnsi="Gentium" w:cs="Gentium"/>
          <w:i/>
          <w:iCs/>
          <w:color w:val="7030A0"/>
          <w:sz w:val="28"/>
          <w:szCs w:val="28"/>
        </w:rPr>
        <w:t>συντελέσαντα δὲ τὸ ἱερὸν καὶ τὴν πόλιν τειχίσαντα ἐλθεῖν εἰς Σηλὼμ, καὶ θυσίαν τῷ θεῷ εἰς ὁλοκάρπωσιν προσαγαγεῖν</w:t>
      </w:r>
      <w:r w:rsidRPr="006D3953">
        <w:rPr>
          <w:rFonts w:ascii="Gentium" w:hAnsi="Gentium" w:cs="Gentium"/>
          <w:i/>
          <w:iCs/>
          <w:color w:val="7030A0"/>
          <w:sz w:val="28"/>
          <w:szCs w:val="28"/>
        </w:rPr>
        <w:t xml:space="preserve"> </w:t>
      </w:r>
      <w:r w:rsidR="001345E7" w:rsidRPr="006D3953">
        <w:rPr>
          <w:rFonts w:ascii="Gentium" w:hAnsi="Gentium" w:cs="Gentium"/>
          <w:i/>
          <w:iCs/>
          <w:color w:val="7030A0"/>
          <w:sz w:val="28"/>
          <w:szCs w:val="28"/>
        </w:rPr>
        <w:t xml:space="preserve">βοῦς χιλίους. λαβόντα δὲ τὴν σκηνὴν καὶ τὸ θυσιαστήριον στήριον καὶ τὰ σκεύη, ἃ ἐποίησε Μώσης, εἰς Ἱεροσόλυμα ἐνεγκεῖν καὶ ἐν τῷ </w:t>
      </w:r>
      <w:r w:rsidR="000A2154" w:rsidRPr="00985B2F">
        <w:rPr>
          <w:rFonts w:ascii="Gentium" w:hAnsi="Gentium" w:cs="Gentium"/>
          <w:i/>
          <w:iCs/>
          <w:color w:val="7030A0"/>
          <w:sz w:val="28"/>
          <w:szCs w:val="28"/>
        </w:rPr>
        <w:t xml:space="preserve">οἴκῳ </w:t>
      </w:r>
      <w:r w:rsidR="001345E7" w:rsidRPr="006D3953">
        <w:rPr>
          <w:rFonts w:ascii="Gentium" w:hAnsi="Gentium" w:cs="Gentium"/>
          <w:i/>
          <w:iCs/>
          <w:color w:val="7030A0"/>
          <w:sz w:val="28"/>
          <w:szCs w:val="28"/>
        </w:rPr>
        <w:t xml:space="preserve">θεῖναι. </w:t>
      </w:r>
      <w:r w:rsidRPr="006D3953">
        <w:rPr>
          <w:rFonts w:ascii="Gentium" w:hAnsi="Gentium" w:cs="Gentium"/>
          <w:b/>
          <w:bCs/>
          <w:i/>
          <w:iCs/>
          <w:color w:val="EE0000"/>
          <w:sz w:val="28"/>
          <w:szCs w:val="28"/>
          <w:vertAlign w:val="superscript"/>
        </w:rPr>
        <w:t>15 </w:t>
      </w:r>
      <w:r w:rsidR="001345E7" w:rsidRPr="006D3953">
        <w:rPr>
          <w:rFonts w:ascii="Gentium" w:hAnsi="Gentium" w:cs="Gentium"/>
          <w:i/>
          <w:iCs/>
          <w:color w:val="7030A0"/>
          <w:sz w:val="28"/>
          <w:szCs w:val="28"/>
        </w:rPr>
        <w:t xml:space="preserve">καὶ τὴν κιβωτὸν δὲ καὶ τὸν βωμὸν τὸν χρυσοῦν καὶ τὴν λυχνίαν καὶ τὴν τράπεζαν καὶ τὰ ἄλλα σκεύη ἐκεῖ κατατίθεσθαι, καθὼς προστάξαι αὐτῷ τὸν προφήτην. </w:t>
      </w:r>
      <w:r w:rsidRPr="006D3953">
        <w:rPr>
          <w:rFonts w:ascii="Gentium" w:hAnsi="Gentium" w:cs="Gentium"/>
          <w:b/>
          <w:bCs/>
          <w:i/>
          <w:iCs/>
          <w:color w:val="EE0000"/>
          <w:sz w:val="28"/>
          <w:szCs w:val="28"/>
          <w:vertAlign w:val="superscript"/>
        </w:rPr>
        <w:t>16 </w:t>
      </w:r>
      <w:r w:rsidR="001345E7" w:rsidRPr="006D3953">
        <w:rPr>
          <w:rFonts w:ascii="Gentium" w:hAnsi="Gentium" w:cs="Gentium"/>
          <w:i/>
          <w:iCs/>
          <w:color w:val="7030A0"/>
          <w:sz w:val="28"/>
          <w:szCs w:val="28"/>
        </w:rPr>
        <w:t>προσαγαγεῖν δὲ τῷ θεῷ θυσίαν μυρίαν, πρόβατα δισχίλια, μόσχους τρισχιλίους πεντακοσίους. τὸ δὲ σύμπαν χρυσίον, τὸ εἰς τοὺς δύο στύλους καὶ τὸν ναὸν καταχρησθὲν, εἶναι τάλαντα μυριάδων υς</w:t>
      </w:r>
      <w:r w:rsidR="000A2154" w:rsidRPr="00985B2F">
        <w:rPr>
          <w:rFonts w:ascii="Gentium" w:hAnsi="Gentium" w:cs="Gentium"/>
          <w:i/>
          <w:iCs/>
          <w:color w:val="7030A0"/>
          <w:sz w:val="28"/>
          <w:szCs w:val="28"/>
        </w:rPr>
        <w:t>ʹ</w:t>
      </w:r>
      <w:r w:rsidR="001345E7" w:rsidRPr="006D3953">
        <w:rPr>
          <w:rFonts w:ascii="Gentium" w:hAnsi="Gentium" w:cs="Gentium"/>
          <w:i/>
          <w:iCs/>
          <w:color w:val="7030A0"/>
          <w:sz w:val="28"/>
          <w:szCs w:val="28"/>
        </w:rPr>
        <w:t xml:space="preserve"> ἱείς δὲ τοὺς ἥλους καὶ τὴν ἄλλην κατασκευὴν ἀργυρίου τάλαντα χίλια διακόσια τριάκοντα </w:t>
      </w:r>
      <w:r w:rsidR="001345E7" w:rsidRPr="006D3953">
        <w:rPr>
          <w:rFonts w:ascii="Gentium" w:hAnsi="Gentium" w:cs="Gentium"/>
          <w:i/>
          <w:iCs/>
          <w:color w:val="7030A0"/>
          <w:sz w:val="28"/>
          <w:szCs w:val="28"/>
        </w:rPr>
        <w:lastRenderedPageBreak/>
        <w:t>δύο</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χαλκοῦ δὲ εἰς τοὺς κίονας καὶ τὸν λουτῆρα καὶ τὴν στοὰν τάλαντα </w:t>
      </w:r>
      <w:r w:rsidR="000A2154" w:rsidRPr="00985B2F">
        <w:rPr>
          <w:rFonts w:ascii="Gentium" w:hAnsi="Gentium" w:cs="Gentium"/>
          <w:i/>
          <w:iCs/>
          <w:color w:val="7030A0"/>
          <w:sz w:val="28"/>
          <w:szCs w:val="28"/>
        </w:rPr>
        <w:t>μ</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ρια </w:t>
      </w:r>
      <w:r w:rsidR="001345E7" w:rsidRPr="006D3953">
        <w:rPr>
          <w:rFonts w:ascii="Gentium" w:hAnsi="Gentium" w:cs="Gentium"/>
          <w:i/>
          <w:iCs/>
          <w:color w:val="7030A0"/>
          <w:sz w:val="28"/>
          <w:szCs w:val="28"/>
        </w:rPr>
        <w:t xml:space="preserve">ὀκτακισχίλια πεντήκοντα. </w:t>
      </w:r>
      <w:r w:rsidRPr="006D3953">
        <w:rPr>
          <w:rFonts w:ascii="Gentium" w:hAnsi="Gentium" w:cs="Gentium"/>
          <w:b/>
          <w:bCs/>
          <w:i/>
          <w:iCs/>
          <w:color w:val="EE0000"/>
          <w:sz w:val="28"/>
          <w:szCs w:val="28"/>
          <w:vertAlign w:val="superscript"/>
        </w:rPr>
        <w:t>17 </w:t>
      </w:r>
      <w:r w:rsidR="001345E7" w:rsidRPr="006D3953">
        <w:rPr>
          <w:rFonts w:ascii="Gentium" w:hAnsi="Gentium" w:cs="Gentium"/>
          <w:i/>
          <w:iCs/>
          <w:color w:val="7030A0"/>
          <w:sz w:val="28"/>
          <w:szCs w:val="28"/>
        </w:rPr>
        <w:t>ἀποπέμψαι δὲ τὸν Σολομῶνα καὶ τοὺς Αἰγυπτίους καὶ τοὺς Φοίνικας, ἑκάστους εἰς τὴν ἑαυτῶν, ἑκάστῳ χρυσοῦ σίκλους δόντα δέκα</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τὸ δὲ τάλαντον εἶναι σίκλον. καὶ τῷ μὲν Αἰγύπτου βασιλεῖ Οὐαφρῇ ἐλαίου μετρητὰς μυρίους, φοινικοβαλάνων ἀρτάβας χιλίας, μέλιτος δὲ ἀγγεῖα ἑκατὸν, καὶ ἀρώματα πέμψαι</w:t>
      </w:r>
      <w:r w:rsidR="003F10C3">
        <w:rPr>
          <w:rFonts w:ascii="Gentium" w:hAnsi="Gentium" w:cs="Gentium"/>
          <w:i/>
          <w:iCs/>
          <w:color w:val="7030A0"/>
          <w:sz w:val="28"/>
          <w:szCs w:val="28"/>
        </w:rPr>
        <w:t>·</w:t>
      </w:r>
      <w:r w:rsidR="001345E7"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18 </w:t>
      </w:r>
      <w:r w:rsidR="001345E7" w:rsidRPr="006D3953">
        <w:rPr>
          <w:rFonts w:ascii="Gentium" w:hAnsi="Gentium" w:cs="Gentium"/>
          <w:i/>
          <w:iCs/>
          <w:color w:val="7030A0"/>
          <w:sz w:val="28"/>
          <w:szCs w:val="28"/>
        </w:rPr>
        <w:t xml:space="preserve">τῷ δὲ Σούρωνι εἰς </w:t>
      </w:r>
      <w:r w:rsidR="000A2154" w:rsidRPr="00985B2F">
        <w:rPr>
          <w:rFonts w:ascii="Gentium" w:hAnsi="Gentium" w:cs="Gentium"/>
          <w:i/>
          <w:iCs/>
          <w:color w:val="7030A0"/>
          <w:sz w:val="28"/>
          <w:szCs w:val="28"/>
        </w:rPr>
        <w:t>Τ</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ρον </w:t>
      </w:r>
      <w:r w:rsidR="001345E7" w:rsidRPr="006D3953">
        <w:rPr>
          <w:rFonts w:ascii="Gentium" w:hAnsi="Gentium" w:cs="Gentium"/>
          <w:i/>
          <w:iCs/>
          <w:color w:val="7030A0"/>
          <w:sz w:val="28"/>
          <w:szCs w:val="28"/>
        </w:rPr>
        <w:t xml:space="preserve">πέμψαι τὸν χρυσοῦν κίονα, τὸν ἐν </w:t>
      </w:r>
      <w:r w:rsidR="000A2154" w:rsidRPr="00985B2F">
        <w:rPr>
          <w:rFonts w:ascii="Gentium" w:hAnsi="Gentium" w:cs="Gentium"/>
          <w:i/>
          <w:iCs/>
          <w:color w:val="7030A0"/>
          <w:sz w:val="28"/>
          <w:szCs w:val="28"/>
        </w:rPr>
        <w:t>Τ</w:t>
      </w:r>
      <w:r w:rsidR="000A2154">
        <w:rPr>
          <w:rFonts w:ascii="Gentium" w:hAnsi="Gentium" w:cs="Gentium"/>
          <w:i/>
          <w:iCs/>
          <w:color w:val="7030A0"/>
          <w:sz w:val="28"/>
          <w:szCs w:val="28"/>
        </w:rPr>
        <w:t>ύ</w:t>
      </w:r>
      <w:r w:rsidR="000A2154" w:rsidRPr="00985B2F">
        <w:rPr>
          <w:rFonts w:ascii="Gentium" w:hAnsi="Gentium" w:cs="Gentium"/>
          <w:i/>
          <w:iCs/>
          <w:color w:val="7030A0"/>
          <w:sz w:val="28"/>
          <w:szCs w:val="28"/>
        </w:rPr>
        <w:t xml:space="preserve">ρῳ </w:t>
      </w:r>
      <w:r w:rsidR="001345E7" w:rsidRPr="006D3953">
        <w:rPr>
          <w:rFonts w:ascii="Gentium" w:hAnsi="Gentium" w:cs="Gentium"/>
          <w:i/>
          <w:iCs/>
          <w:color w:val="7030A0"/>
          <w:sz w:val="28"/>
          <w:szCs w:val="28"/>
        </w:rPr>
        <w:t>ἀνακείμενον ἐν τῷ ἱερῷ τοῦ Δῖός.</w:t>
      </w:r>
    </w:p>
    <w:p w14:paraId="288FA467" w14:textId="0F274296" w:rsidR="00CF2F0A" w:rsidRPr="006D3953" w:rsidRDefault="00CF2F0A" w:rsidP="00E34AD8">
      <w:pPr>
        <w:keepNext/>
        <w:widowControl w:val="0"/>
        <w:spacing w:before="120"/>
        <w:jc w:val="center"/>
        <w:rPr>
          <w:rFonts w:ascii="Gentium" w:hAnsi="Gentium" w:cs="Gentium"/>
          <w:i/>
          <w:iCs/>
          <w:color w:val="0070C0"/>
          <w:sz w:val="28"/>
          <w:szCs w:val="28"/>
          <w:u w:val="single" w:color="00B050"/>
        </w:rPr>
        <w:sectPr w:rsidR="00CF2F0A" w:rsidRPr="006D3953" w:rsidSect="00CF2F0A">
          <w:type w:val="continuous"/>
          <w:pgSz w:w="16838" w:h="11906" w:orient="landscape" w:code="9"/>
          <w:pgMar w:top="1418" w:right="1418" w:bottom="1418" w:left="1418" w:header="709" w:footer="709" w:gutter="0"/>
          <w:cols w:space="708"/>
          <w:docGrid w:linePitch="360"/>
        </w:sectPr>
      </w:pPr>
    </w:p>
    <w:p w14:paraId="36E35DF9" w14:textId="77777777" w:rsidR="00CF5F60" w:rsidRPr="006D3953" w:rsidRDefault="00E34AD8" w:rsidP="001C4A6A">
      <w:pPr>
        <w:keepNext/>
        <w:widowControl w:val="0"/>
        <w:spacing w:before="24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3</w:t>
      </w:r>
    </w:p>
    <w:p w14:paraId="29A2D2C5" w14:textId="6799E420" w:rsidR="00CF2F0A" w:rsidRPr="006D3953" w:rsidRDefault="00985B2F" w:rsidP="00CF2F0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9.34.20</w:t>
      </w:r>
    </w:p>
    <w:p w14:paraId="5B3F9BC1" w14:textId="5E2D5F56"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0233CF48" w14:textId="135E7915" w:rsidR="00E110BC" w:rsidRPr="006D3953" w:rsidRDefault="00E110BC" w:rsidP="00E110BC">
      <w:pPr>
        <w:spacing w:before="120"/>
        <w:jc w:val="center"/>
        <w:rPr>
          <w:rFonts w:ascii="Gentium" w:hAnsi="Gentium" w:cs="Gentium"/>
          <w:i/>
          <w:iCs/>
          <w:smallCaps/>
          <w:color w:val="7030A0"/>
          <w:sz w:val="28"/>
          <w:szCs w:val="28"/>
        </w:rPr>
      </w:pPr>
      <w:r w:rsidRPr="006D3953">
        <w:rPr>
          <w:rFonts w:ascii="Gentium" w:hAnsi="Gentium" w:cs="Gentium"/>
          <w:i/>
          <w:iCs/>
          <w:smallCaps/>
          <w:color w:val="7030A0"/>
          <w:sz w:val="28"/>
          <w:szCs w:val="28"/>
        </w:rPr>
        <w:t>Ευπολεμου περι Σολομωνοσ</w:t>
      </w:r>
    </w:p>
    <w:p w14:paraId="0C6B9D41" w14:textId="6245DCD5" w:rsidR="00162493" w:rsidRPr="006D3953" w:rsidRDefault="00162493" w:rsidP="00162493">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20 </w:t>
      </w:r>
      <w:r w:rsidRPr="006D3953">
        <w:rPr>
          <w:rFonts w:ascii="Gentium" w:hAnsi="Gentium" w:cs="Gentium"/>
          <w:i/>
          <w:iCs/>
          <w:color w:val="7030A0"/>
          <w:sz w:val="28"/>
          <w:szCs w:val="28"/>
        </w:rPr>
        <w:t xml:space="preserve">ποιῆσαι δέ φησιν ὁ Εὐπόλεμος τὸν Σολομῶνα καὶ ἀσπίδας χρυσᾶς χιλίας, </w:t>
      </w:r>
      <w:r w:rsidR="0017779F" w:rsidRPr="00E110BC">
        <w:rPr>
          <w:rFonts w:ascii="Gentium" w:hAnsi="Gentium" w:cs="Gentium"/>
          <w:i/>
          <w:iCs/>
          <w:color w:val="7030A0"/>
          <w:sz w:val="28"/>
          <w:szCs w:val="28"/>
        </w:rPr>
        <w:t xml:space="preserve">ὧν </w:t>
      </w:r>
      <w:r w:rsidRPr="006D3953">
        <w:rPr>
          <w:rFonts w:ascii="Gentium" w:hAnsi="Gentium" w:cs="Gentium"/>
          <w:i/>
          <w:iCs/>
          <w:color w:val="7030A0"/>
          <w:sz w:val="28"/>
          <w:szCs w:val="28"/>
        </w:rPr>
        <w:t xml:space="preserve">ἑκάστην πεντακοσίων εἶναι χρυσῶν. βιῶσαι δὲ αὐτὸν ἔτη πεντήκοντα δύο, </w:t>
      </w:r>
      <w:r w:rsidR="0017779F" w:rsidRPr="00E110BC">
        <w:rPr>
          <w:rFonts w:ascii="Gentium" w:hAnsi="Gentium" w:cs="Gentium"/>
          <w:i/>
          <w:iCs/>
          <w:color w:val="7030A0"/>
          <w:sz w:val="28"/>
          <w:szCs w:val="28"/>
        </w:rPr>
        <w:t xml:space="preserve">ὧν </w:t>
      </w:r>
      <w:r w:rsidRPr="006D3953">
        <w:rPr>
          <w:rFonts w:ascii="Gentium" w:hAnsi="Gentium" w:cs="Gentium"/>
          <w:i/>
          <w:iCs/>
          <w:color w:val="7030A0"/>
          <w:sz w:val="28"/>
          <w:szCs w:val="28"/>
        </w:rPr>
        <w:t>ἐν εἰρήνῃ βασιλεῦσαι ἔτη μ</w:t>
      </w:r>
      <w:r w:rsidR="0017779F" w:rsidRPr="00985B2F">
        <w:rPr>
          <w:rFonts w:ascii="Gentium" w:hAnsi="Gentium" w:cs="Gentium"/>
          <w:i/>
          <w:iCs/>
          <w:color w:val="7030A0"/>
          <w:sz w:val="28"/>
          <w:szCs w:val="28"/>
        </w:rPr>
        <w:t>ʹ</w:t>
      </w:r>
      <w:r w:rsidRPr="006D3953">
        <w:rPr>
          <w:rFonts w:ascii="Gentium" w:hAnsi="Gentium" w:cs="Gentium"/>
          <w:i/>
          <w:iCs/>
          <w:color w:val="7030A0"/>
          <w:sz w:val="28"/>
          <w:szCs w:val="28"/>
        </w:rPr>
        <w:t>.</w:t>
      </w:r>
    </w:p>
    <w:p w14:paraId="0AE14181" w14:textId="77777777" w:rsidR="00CF2F0A" w:rsidRPr="006D3953" w:rsidRDefault="00CF2F0A" w:rsidP="00CF2F0A">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6D3953" w:rsidSect="00CF2F0A">
          <w:type w:val="continuous"/>
          <w:pgSz w:w="16838" w:h="11906" w:orient="landscape" w:code="9"/>
          <w:pgMar w:top="1418" w:right="1418" w:bottom="1418" w:left="1418" w:header="709" w:footer="709" w:gutter="0"/>
          <w:cols w:space="708"/>
          <w:docGrid w:linePitch="360"/>
        </w:sectPr>
      </w:pPr>
    </w:p>
    <w:p w14:paraId="54761781" w14:textId="77777777" w:rsidR="00CF5F60" w:rsidRPr="006D3953" w:rsidRDefault="00E34AD8" w:rsidP="0016565B">
      <w:pPr>
        <w:keepNext/>
        <w:widowControl w:val="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4</w:t>
      </w:r>
    </w:p>
    <w:p w14:paraId="2A21CB6F" w14:textId="45F27E3E" w:rsidR="00A0078F" w:rsidRPr="006D3953" w:rsidRDefault="00985B2F" w:rsidP="001C4A6A">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Eusebius, Praep. Evang. 9.39.1-5</w:t>
      </w:r>
    </w:p>
    <w:p w14:paraId="1C087FF4" w14:textId="0ED578A4" w:rsidR="007472CF" w:rsidRPr="006D3953" w:rsidRDefault="007472CF" w:rsidP="007472CF">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1F123343" w14:textId="55C76236" w:rsidR="006D30CD" w:rsidRPr="006D3953" w:rsidRDefault="006D30CD" w:rsidP="006D30CD">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1 </w:t>
      </w:r>
      <w:r w:rsidRPr="006D3953">
        <w:rPr>
          <w:rFonts w:ascii="Gentium" w:hAnsi="Gentium" w:cs="Gentium"/>
          <w:i/>
          <w:iCs/>
          <w:color w:val="7030A0"/>
          <w:sz w:val="28"/>
          <w:szCs w:val="28"/>
        </w:rPr>
        <w:t>Ἐπὶ τούτοις καὶ τῆς Ἱερεμίου προφητείας τοῦ Πολυίστορος μνήμην πεποιημένου, ἡμᾶς ἀποσιωπῆσαι ταύτην πάντων ἂν εἴη παραλογώτατον. κείσθω τοίνυν καὶ αὕτη·</w:t>
      </w:r>
    </w:p>
    <w:p w14:paraId="1682C888" w14:textId="7922BC4C" w:rsidR="00E110BC" w:rsidRPr="006D3953" w:rsidRDefault="00E110BC" w:rsidP="00E110BC">
      <w:pPr>
        <w:spacing w:before="120"/>
        <w:jc w:val="center"/>
        <w:rPr>
          <w:rFonts w:ascii="Gentium" w:hAnsi="Gentium" w:cs="Gentium"/>
          <w:i/>
          <w:iCs/>
          <w:color w:val="7030A0"/>
          <w:sz w:val="28"/>
          <w:szCs w:val="28"/>
        </w:rPr>
      </w:pPr>
      <w:r w:rsidRPr="006D3953">
        <w:rPr>
          <w:rFonts w:ascii="Gentium" w:hAnsi="Gentium" w:cs="Gentium"/>
          <w:i/>
          <w:iCs/>
          <w:smallCaps/>
          <w:color w:val="7030A0"/>
          <w:sz w:val="28"/>
          <w:szCs w:val="28"/>
        </w:rPr>
        <w:t>Ευπολεμου περι Ιερεμιου του Προφητου Ομοιωσ</w:t>
      </w:r>
    </w:p>
    <w:p w14:paraId="51473CF4" w14:textId="17A47F5C" w:rsidR="006D30CD" w:rsidRPr="006D3953" w:rsidRDefault="00671E32" w:rsidP="00671E32">
      <w:pPr>
        <w:spacing w:before="120"/>
        <w:jc w:val="both"/>
        <w:rPr>
          <w:rFonts w:ascii="Gentium" w:hAnsi="Gentium" w:cs="Gentium"/>
          <w:i/>
          <w:iCs/>
          <w:color w:val="7030A0"/>
          <w:sz w:val="28"/>
          <w:szCs w:val="28"/>
        </w:rPr>
      </w:pPr>
      <w:r w:rsidRPr="006D3953">
        <w:rPr>
          <w:rFonts w:ascii="Gentium" w:hAnsi="Gentium" w:cs="Gentium"/>
          <w:b/>
          <w:bCs/>
          <w:i/>
          <w:iCs/>
          <w:color w:val="EE0000"/>
          <w:sz w:val="28"/>
          <w:szCs w:val="28"/>
          <w:vertAlign w:val="superscript"/>
        </w:rPr>
        <w:t>2 </w:t>
      </w:r>
      <w:r w:rsidR="006D30CD" w:rsidRPr="006D3953">
        <w:rPr>
          <w:rFonts w:ascii="Gentium" w:hAnsi="Gentium" w:cs="Gentium"/>
          <w:i/>
          <w:iCs/>
          <w:color w:val="7030A0"/>
          <w:sz w:val="28"/>
          <w:szCs w:val="28"/>
        </w:rPr>
        <w:t>Εἶτα Ἰωναχείμ</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ἐπὶ τούτου προφητεῦσαι </w:t>
      </w:r>
      <w:r w:rsidR="00461807" w:rsidRPr="00E110BC">
        <w:rPr>
          <w:rFonts w:ascii="Gentium" w:hAnsi="Gentium" w:cs="Gentium"/>
          <w:i/>
          <w:iCs/>
          <w:color w:val="7030A0"/>
          <w:sz w:val="28"/>
          <w:szCs w:val="28"/>
        </w:rPr>
        <w:t>Ἱερεμ</w:t>
      </w:r>
      <w:r w:rsidR="00461807">
        <w:rPr>
          <w:rFonts w:ascii="Gentium" w:hAnsi="Gentium" w:cs="Gentium"/>
          <w:i/>
          <w:iCs/>
          <w:color w:val="7030A0"/>
          <w:sz w:val="28"/>
          <w:szCs w:val="28"/>
        </w:rPr>
        <w:t>ί</w:t>
      </w:r>
      <w:r w:rsidR="00461807" w:rsidRPr="00E110BC">
        <w:rPr>
          <w:rFonts w:ascii="Gentium" w:hAnsi="Gentium" w:cs="Gentium"/>
          <w:i/>
          <w:iCs/>
          <w:color w:val="7030A0"/>
          <w:sz w:val="28"/>
          <w:szCs w:val="28"/>
        </w:rPr>
        <w:t xml:space="preserve">αν </w:t>
      </w:r>
      <w:r w:rsidR="006D30CD" w:rsidRPr="006D3953">
        <w:rPr>
          <w:rFonts w:ascii="Gentium" w:hAnsi="Gentium" w:cs="Gentium"/>
          <w:i/>
          <w:iCs/>
          <w:color w:val="7030A0"/>
          <w:sz w:val="28"/>
          <w:szCs w:val="28"/>
        </w:rPr>
        <w:t>τὸν προφήτην. τοῦτον ὑπὸ τοῦ θεοῦ ἀποσταλέντα</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καταλαβεῖν τοὺς Ἰουδαίους θυσιάζοντας εἰδώλῳ χρυσῷ, ᾧ εἶναι ὄνομα Βάαλ.</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3 </w:t>
      </w:r>
      <w:r w:rsidR="006D30CD" w:rsidRPr="006D3953">
        <w:rPr>
          <w:rFonts w:ascii="Gentium" w:hAnsi="Gentium" w:cs="Gentium"/>
          <w:i/>
          <w:iCs/>
          <w:color w:val="7030A0"/>
          <w:sz w:val="28"/>
          <w:szCs w:val="28"/>
        </w:rPr>
        <w:t>τοῦτον δὲ αὐτοῖς τὴν μέλλουσαν ἀτυχίαν δηλῶσαι. τὸν δὲ Ἰωναχεὶμ ζῶντα αὐτὸν ἐπιβαλέσθαι κατακαῦσαι</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τὸν δὲ φάναι τοῖς ξύλοις τούτοις Βαβυλωνίοις ὀψοποιήσειν,</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καὶ σκάψειν </w:t>
      </w:r>
      <w:r w:rsidR="00461807" w:rsidRPr="00E110BC">
        <w:rPr>
          <w:rFonts w:ascii="Gentium" w:hAnsi="Gentium" w:cs="Gentium"/>
          <w:i/>
          <w:iCs/>
          <w:color w:val="7030A0"/>
          <w:sz w:val="28"/>
          <w:szCs w:val="28"/>
        </w:rPr>
        <w:t xml:space="preserve">τὰς </w:t>
      </w:r>
      <w:r w:rsidR="006D30CD" w:rsidRPr="006D3953">
        <w:rPr>
          <w:rFonts w:ascii="Gentium" w:hAnsi="Gentium" w:cs="Gentium"/>
          <w:i/>
          <w:iCs/>
          <w:color w:val="7030A0"/>
          <w:sz w:val="28"/>
          <w:szCs w:val="28"/>
        </w:rPr>
        <w:t>τοῦ Τίγριδος καὶ Εὐφράτου</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διώρυχας αἰχμαλωτισθέντας.</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4 </w:t>
      </w:r>
      <w:r w:rsidR="006D30CD" w:rsidRPr="006D3953">
        <w:rPr>
          <w:rFonts w:ascii="Gentium" w:hAnsi="Gentium" w:cs="Gentium"/>
          <w:i/>
          <w:iCs/>
          <w:color w:val="7030A0"/>
          <w:sz w:val="28"/>
          <w:szCs w:val="28"/>
        </w:rPr>
        <w:t>τὸν δὲ τῶν Βαβυλωνίων βασιλέα ἀκούσαντα Ναβουχοδονόσορ τὰ ὑπὸ τοῦ Ἱερεμίου προμαντευθέντα παρακαλέσαι Ἀστιβάρην τὸν Μηδῶν βασιλέα συστρατεύειν αὐτῷ.</w:t>
      </w:r>
      <w:r w:rsidRPr="006D3953">
        <w:rPr>
          <w:rFonts w:ascii="Gentium" w:hAnsi="Gentium" w:cs="Gentium"/>
          <w:i/>
          <w:iCs/>
          <w:color w:val="7030A0"/>
          <w:sz w:val="28"/>
          <w:szCs w:val="28"/>
        </w:rPr>
        <w:t xml:space="preserve"> </w:t>
      </w:r>
      <w:r w:rsidRPr="006D3953">
        <w:rPr>
          <w:rFonts w:ascii="Gentium" w:hAnsi="Gentium" w:cs="Gentium"/>
          <w:b/>
          <w:bCs/>
          <w:i/>
          <w:iCs/>
          <w:color w:val="EE0000"/>
          <w:sz w:val="28"/>
          <w:szCs w:val="28"/>
          <w:vertAlign w:val="superscript"/>
        </w:rPr>
        <w:t>5 </w:t>
      </w:r>
      <w:r w:rsidR="006D30CD" w:rsidRPr="006D3953">
        <w:rPr>
          <w:rFonts w:ascii="Gentium" w:hAnsi="Gentium" w:cs="Gentium"/>
          <w:i/>
          <w:iCs/>
          <w:color w:val="7030A0"/>
          <w:sz w:val="28"/>
          <w:szCs w:val="28"/>
        </w:rPr>
        <w:t>παραλαβόντα δὲ Βαβυλωνίους καὶ Μήδους, καὶ</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συναγαγόντα πεζῶν μὲν ὀκτωκαίδεκα, ἱππέων δὲ μυριάδας δώδεκα, καὶ πεζῶν ἅρματα μυρία, πρῶτον μὲν τὴν Σαμαρεῖτιν καταστρέψασθαι καὶ Γαλιλαίαν καὶ Σκυθόπολιν καὶ τοὺς ἐν τῇ Γαλαδίτιδι οἰκοῦντας Ἰουδαίους</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αὖθις δὲ τὰ Ἱεροσόλυμα παραλαβεῖν, καὶ</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τὸν Ἰουδαίων </w:t>
      </w:r>
      <w:r w:rsidR="006D30CD" w:rsidRPr="006D3953">
        <w:rPr>
          <w:rFonts w:ascii="Gentium" w:hAnsi="Gentium" w:cs="Gentium"/>
          <w:i/>
          <w:iCs/>
          <w:color w:val="7030A0"/>
          <w:sz w:val="28"/>
          <w:szCs w:val="28"/>
        </w:rPr>
        <w:lastRenderedPageBreak/>
        <w:t>βασιλέα Ἰωναχεὶμ ζωγρῆσαι</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τὸν δὲ</w:t>
      </w:r>
      <w:r w:rsidRPr="006D3953">
        <w:rPr>
          <w:rFonts w:ascii="Gentium" w:hAnsi="Gentium" w:cs="Gentium"/>
          <w:i/>
          <w:iCs/>
          <w:color w:val="7030A0"/>
          <w:sz w:val="28"/>
          <w:szCs w:val="28"/>
        </w:rPr>
        <w:t xml:space="preserve"> </w:t>
      </w:r>
      <w:r w:rsidR="006D30CD" w:rsidRPr="006D3953">
        <w:rPr>
          <w:rFonts w:ascii="Gentium" w:hAnsi="Gentium" w:cs="Gentium"/>
          <w:i/>
          <w:iCs/>
          <w:color w:val="7030A0"/>
          <w:sz w:val="28"/>
          <w:szCs w:val="28"/>
        </w:rPr>
        <w:t xml:space="preserve">χρυσὸν τὸν ἐν τῷ ἱερῷ καὶ ἄργυρον καὶ χαλκὸν ἐκλέξαντας εἰς Βαβυλῶνα </w:t>
      </w:r>
      <w:r w:rsidR="00461807" w:rsidRPr="00E110BC">
        <w:rPr>
          <w:rFonts w:ascii="Gentium" w:hAnsi="Gentium" w:cs="Gentium"/>
          <w:i/>
          <w:iCs/>
          <w:color w:val="7030A0"/>
          <w:sz w:val="28"/>
          <w:szCs w:val="28"/>
        </w:rPr>
        <w:t>ἀποστεῖλαι</w:t>
      </w:r>
      <w:r w:rsidR="006D30CD" w:rsidRPr="006D3953">
        <w:rPr>
          <w:rFonts w:ascii="Gentium" w:hAnsi="Gentium" w:cs="Gentium"/>
          <w:i/>
          <w:iCs/>
          <w:color w:val="7030A0"/>
          <w:sz w:val="28"/>
          <w:szCs w:val="28"/>
        </w:rPr>
        <w:t>, χωρὶς τῆς καβωτοῦ καὶ τῶν ἐν αὐτῇ πλακῶν</w:t>
      </w:r>
      <w:r w:rsidR="003F10C3">
        <w:rPr>
          <w:rFonts w:ascii="Gentium" w:hAnsi="Gentium" w:cs="Gentium"/>
          <w:i/>
          <w:iCs/>
          <w:color w:val="7030A0"/>
          <w:sz w:val="28"/>
          <w:szCs w:val="28"/>
        </w:rPr>
        <w:t>·</w:t>
      </w:r>
      <w:r w:rsidR="006D30CD" w:rsidRPr="006D3953">
        <w:rPr>
          <w:rFonts w:ascii="Gentium" w:hAnsi="Gentium" w:cs="Gentium"/>
          <w:i/>
          <w:iCs/>
          <w:color w:val="7030A0"/>
          <w:sz w:val="28"/>
          <w:szCs w:val="28"/>
        </w:rPr>
        <w:t xml:space="preserve"> ταύτην δὲ τὸν Ἱερεμίαν κατασχεῖν.</w:t>
      </w:r>
    </w:p>
    <w:p w14:paraId="4C712E37" w14:textId="512DABF0" w:rsidR="00CF2F0A" w:rsidRPr="006D3953" w:rsidRDefault="00CF2F0A" w:rsidP="00E34AD8">
      <w:pPr>
        <w:keepNext/>
        <w:widowControl w:val="0"/>
        <w:spacing w:before="120"/>
        <w:jc w:val="center"/>
        <w:rPr>
          <w:rFonts w:ascii="Gentium" w:hAnsi="Gentium" w:cs="Gentium"/>
          <w:b/>
          <w:i/>
          <w:iCs/>
          <w:color w:val="FF0000"/>
          <w:sz w:val="28"/>
          <w:szCs w:val="28"/>
          <w:vertAlign w:val="superscript"/>
        </w:rPr>
        <w:sectPr w:rsidR="00CF2F0A" w:rsidRPr="006D3953" w:rsidSect="00CF2F0A">
          <w:type w:val="continuous"/>
          <w:pgSz w:w="16838" w:h="11906" w:orient="landscape" w:code="9"/>
          <w:pgMar w:top="1418" w:right="1418" w:bottom="1418" w:left="1418" w:header="709" w:footer="709" w:gutter="0"/>
          <w:cols w:space="708"/>
          <w:docGrid w:linePitch="360"/>
        </w:sectPr>
      </w:pPr>
    </w:p>
    <w:p w14:paraId="4D7F883B" w14:textId="77777777" w:rsidR="00CF5F60" w:rsidRPr="006D3953" w:rsidRDefault="00E34AD8" w:rsidP="00CF5F60">
      <w:pPr>
        <w:keepNext/>
        <w:widowControl w:val="0"/>
        <w:spacing w:before="240"/>
        <w:jc w:val="center"/>
        <w:rPr>
          <w:rFonts w:ascii="Gentium" w:hAnsi="Gentium" w:cs="Gentium"/>
          <w:b/>
          <w:bCs/>
          <w:i/>
          <w:iCs/>
          <w:sz w:val="32"/>
          <w:szCs w:val="32"/>
          <w:u w:val="single" w:color="00B050"/>
        </w:rPr>
      </w:pPr>
      <w:r w:rsidRPr="006D3953">
        <w:rPr>
          <w:rFonts w:ascii="Gentium" w:hAnsi="Gentium" w:cs="Gentium"/>
          <w:b/>
          <w:bCs/>
          <w:i/>
          <w:iCs/>
          <w:sz w:val="32"/>
          <w:szCs w:val="32"/>
          <w:u w:val="single" w:color="00B050"/>
        </w:rPr>
        <w:t>Fragment 5</w:t>
      </w:r>
    </w:p>
    <w:p w14:paraId="34AA8D8D" w14:textId="7DE6DB65" w:rsidR="00A0078F" w:rsidRPr="006D3953" w:rsidRDefault="00985B2F" w:rsidP="00A0078F">
      <w:pPr>
        <w:keepNext/>
        <w:widowControl w:val="0"/>
        <w:spacing w:before="120"/>
        <w:jc w:val="center"/>
        <w:rPr>
          <w:rFonts w:ascii="Gentium" w:hAnsi="Gentium" w:cs="Gentium"/>
          <w:i/>
          <w:iCs/>
          <w:sz w:val="26"/>
          <w:szCs w:val="26"/>
          <w:u w:color="00B050"/>
        </w:rPr>
      </w:pPr>
      <w:r w:rsidRPr="006D3953">
        <w:rPr>
          <w:rFonts w:ascii="Gentium" w:hAnsi="Gentium" w:cs="Gentium"/>
          <w:i/>
          <w:iCs/>
          <w:sz w:val="26"/>
          <w:szCs w:val="26"/>
          <w:u w:color="00B050"/>
        </w:rPr>
        <w:t>Clement of Alexandria, Stromata 1.21.141.4-5</w:t>
      </w:r>
    </w:p>
    <w:p w14:paraId="13830EE8" w14:textId="0CFA9564" w:rsidR="00EC14C0" w:rsidRPr="006D3953" w:rsidRDefault="00EC14C0" w:rsidP="00EC14C0">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[Clemens Alexandrinus: Stromata, Stählin, Otto, editor. Leipzig: Hinrichs, 1906-1909.]</w:t>
      </w:r>
    </w:p>
    <w:p w14:paraId="4E5F810F" w14:textId="2ECEFEED" w:rsidR="00073758" w:rsidRDefault="00073758" w:rsidP="00073758">
      <w:pPr>
        <w:spacing w:before="120"/>
        <w:jc w:val="both"/>
        <w:rPr>
          <w:rFonts w:ascii="Gentium" w:hAnsi="Gentium" w:cs="Gentium"/>
          <w:i/>
          <w:iCs/>
          <w:color w:val="7030A0"/>
          <w:sz w:val="28"/>
          <w:szCs w:val="28"/>
          <w:lang w:val="en-GB"/>
        </w:rPr>
      </w:pPr>
      <w:r w:rsidRPr="006D3953">
        <w:rPr>
          <w:rFonts w:ascii="Gentium" w:hAnsi="Gentium" w:cs="Gentium"/>
          <w:b/>
          <w:bCs/>
          <w:i/>
          <w:iCs/>
          <w:color w:val="EE0000"/>
          <w:sz w:val="28"/>
          <w:szCs w:val="28"/>
          <w:vertAlign w:val="superscript"/>
        </w:rPr>
        <w:t>4 </w:t>
      </w:r>
      <w:r w:rsidRPr="00073758">
        <w:rPr>
          <w:rFonts w:ascii="Gentium" w:hAnsi="Gentium" w:cs="Gentium"/>
          <w:i/>
          <w:iCs/>
          <w:color w:val="7030A0"/>
          <w:sz w:val="28"/>
          <w:szCs w:val="28"/>
          <w:lang w:val="en-GB"/>
        </w:rPr>
        <w:t>ἔτι δὲ καὶ Εὐπόλεμος ἐν τῇ ὁμοίᾳ πραγματείᾳ</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τὰ πάντα ἔτη φησὶν ἀπὸ Ἀδὰμ ἄχρι τοῦ πέμπτου ἔτους Δημητρίου βασιλείας Πτολεμαίου τὸ δωδέκατον βασιλεύοντος Αἰγύπτου συνάγεσθαι</w:t>
      </w:r>
      <w:r>
        <w:rPr>
          <w:rFonts w:ascii="Gentium" w:hAnsi="Gentium" w:cs="Gentium"/>
          <w:i/>
          <w:iCs/>
          <w:color w:val="7030A0"/>
          <w:sz w:val="28"/>
          <w:szCs w:val="28"/>
          <w:lang w:val="en-GB"/>
        </w:rPr>
        <w:t xml:space="preserve"> </w:t>
      </w:r>
      <w:r w:rsidRPr="00073758">
        <w:rPr>
          <w:rFonts w:ascii="Gentium" w:hAnsi="Gentium" w:cs="Gentium"/>
          <w:i/>
          <w:iCs/>
          <w:color w:val="7030A0"/>
          <w:sz w:val="28"/>
          <w:szCs w:val="28"/>
          <w:lang w:val="en-GB"/>
        </w:rPr>
        <w:t xml:space="preserve">ἔτη ερμθ. </w:t>
      </w:r>
      <w:r w:rsidRPr="006D3953">
        <w:rPr>
          <w:rFonts w:ascii="Gentium" w:hAnsi="Gentium" w:cs="Gentium"/>
          <w:b/>
          <w:bCs/>
          <w:i/>
          <w:iCs/>
          <w:color w:val="EE0000"/>
          <w:sz w:val="28"/>
          <w:szCs w:val="28"/>
          <w:vertAlign w:val="superscript"/>
        </w:rPr>
        <w:t>5 </w:t>
      </w:r>
      <w:r w:rsidRPr="00073758">
        <w:rPr>
          <w:rFonts w:ascii="Gentium" w:hAnsi="Gentium" w:cs="Gentium"/>
          <w:i/>
          <w:iCs/>
          <w:color w:val="7030A0"/>
          <w:sz w:val="28"/>
          <w:szCs w:val="28"/>
          <w:lang w:val="en-GB"/>
        </w:rPr>
        <w:t xml:space="preserve">ἀφ’ οὗ δὲ χρόνου ἐξήγαγε Μωυσῆς τοὺς Ἰουδαίους ἐξ Αἰγύπτου ἐπὶ τὴν προειρημένην προθεσμίαν συνάγεσθαι ἔτη </w:t>
      </w:r>
      <w:r w:rsidR="00461807" w:rsidRPr="0086020B">
        <w:rPr>
          <w:rFonts w:ascii="Gentium" w:hAnsi="Gentium" w:cs="Gentium"/>
          <w:i/>
          <w:iCs/>
          <w:color w:val="7030A0"/>
          <w:sz w:val="28"/>
          <w:szCs w:val="28"/>
        </w:rPr>
        <w:t>δισχ</w:t>
      </w:r>
      <w:r w:rsidR="00461807">
        <w:rPr>
          <w:rFonts w:ascii="Gentium" w:hAnsi="Gentium" w:cs="Gentium"/>
          <w:i/>
          <w:iCs/>
          <w:color w:val="7030A0"/>
          <w:sz w:val="28"/>
          <w:szCs w:val="28"/>
        </w:rPr>
        <w:t>ί</w:t>
      </w:r>
      <w:r w:rsidR="00461807" w:rsidRPr="0086020B">
        <w:rPr>
          <w:rFonts w:ascii="Gentium" w:hAnsi="Gentium" w:cs="Gentium"/>
          <w:i/>
          <w:iCs/>
          <w:color w:val="7030A0"/>
          <w:sz w:val="28"/>
          <w:szCs w:val="28"/>
        </w:rPr>
        <w:t xml:space="preserve">λια </w:t>
      </w:r>
      <w:r w:rsidRPr="00073758">
        <w:rPr>
          <w:rFonts w:ascii="Gentium" w:hAnsi="Gentium" w:cs="Gentium"/>
          <w:i/>
          <w:iCs/>
          <w:color w:val="7030A0"/>
          <w:sz w:val="28"/>
          <w:szCs w:val="28"/>
          <w:lang w:val="en-GB"/>
        </w:rPr>
        <w:t>πεντακόσια ὀγδοήκοντα. ἀπὸ δὲ τοῦ χρόνου τούτου ἄχρι τῶν ἐν Ῥώμῃ ὑπάτων Γναίου Δομετίου καὶ Ἀσινίου συναθροίζεται ἔτη ἑκατὸν εἴκοσι.</w:t>
      </w:r>
    </w:p>
    <w:p w14:paraId="28C4084C" w14:textId="77777777" w:rsidR="00040793" w:rsidRDefault="00040793" w:rsidP="00040793">
      <w:pPr>
        <w:keepNext/>
        <w:widowControl w:val="0"/>
        <w:spacing w:before="120"/>
        <w:jc w:val="center"/>
        <w:rPr>
          <w:rFonts w:ascii="Gentium" w:hAnsi="Gentium" w:cs="Gentium"/>
          <w:b/>
          <w:bCs/>
          <w:i/>
          <w:iCs/>
          <w:sz w:val="32"/>
          <w:szCs w:val="32"/>
          <w:u w:val="single" w:color="00B050"/>
          <w:lang w:val="en-GB"/>
        </w:rPr>
        <w:sectPr w:rsidR="00040793" w:rsidSect="00040793">
          <w:type w:val="continuous"/>
          <w:pgSz w:w="16838" w:h="11906" w:orient="landscape" w:code="9"/>
          <w:pgMar w:top="1418" w:right="1418" w:bottom="1418" w:left="1418" w:header="709" w:footer="709" w:gutter="0"/>
          <w:cols w:space="708"/>
          <w:docGrid w:linePitch="360"/>
        </w:sectPr>
      </w:pPr>
    </w:p>
    <w:p w14:paraId="2D25F17D" w14:textId="3A0D3C03" w:rsidR="00040793" w:rsidRPr="00E44905" w:rsidRDefault="00040793" w:rsidP="00040793">
      <w:pPr>
        <w:keepNext/>
        <w:widowControl w:val="0"/>
        <w:spacing w:before="360"/>
        <w:jc w:val="center"/>
        <w:rPr>
          <w:rFonts w:ascii="Gentium" w:hAnsi="Gentium" w:cs="Gentium"/>
          <w:i/>
          <w:iCs/>
          <w:sz w:val="26"/>
          <w:szCs w:val="26"/>
          <w:u w:color="00B050"/>
          <w:lang w:val="en-GB"/>
        </w:rPr>
      </w:pPr>
      <w:r>
        <w:rPr>
          <w:rFonts w:ascii="Gentium" w:hAnsi="Gentium" w:cs="Gentium"/>
          <w:b/>
          <w:bCs/>
          <w:i/>
          <w:iCs/>
          <w:sz w:val="32"/>
          <w:szCs w:val="32"/>
          <w:u w:val="single" w:color="00B050"/>
          <w:lang w:val="en-GB"/>
        </w:rPr>
        <w:t>Spurious Fragment A</w:t>
      </w:r>
      <w:r w:rsidRPr="006D3953">
        <w:rPr>
          <w:rFonts w:ascii="Gentium" w:hAnsi="Gentium" w:cs="Gentium"/>
          <w:b/>
          <w:bCs/>
          <w:i/>
          <w:iCs/>
          <w:sz w:val="32"/>
          <w:szCs w:val="32"/>
          <w:u w:val="single" w:color="00B050"/>
        </w:rPr>
        <w:br/>
      </w:r>
      <w:r w:rsidRPr="00E44905">
        <w:rPr>
          <w:rFonts w:ascii="Gentium" w:hAnsi="Gentium" w:cs="Gentium"/>
          <w:i/>
          <w:iCs/>
          <w:sz w:val="26"/>
          <w:szCs w:val="26"/>
          <w:u w:color="00B050"/>
        </w:rPr>
        <w:t>Eusebius, Praep. Evang. 9.17.</w:t>
      </w:r>
      <w:r>
        <w:rPr>
          <w:rFonts w:ascii="Gentium" w:hAnsi="Gentium" w:cs="Gentium"/>
          <w:i/>
          <w:iCs/>
          <w:sz w:val="26"/>
          <w:szCs w:val="26"/>
          <w:u w:color="00B050"/>
          <w:lang w:val="en-GB"/>
        </w:rPr>
        <w:t>2–9</w:t>
      </w:r>
    </w:p>
    <w:p w14:paraId="23AE233A" w14:textId="77777777" w:rsidR="00040793" w:rsidRPr="006D3953" w:rsidRDefault="00040793" w:rsidP="00040793">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6A8A213D" w14:textId="77777777" w:rsidR="00040793" w:rsidRPr="00E44905" w:rsidRDefault="00040793" w:rsidP="00040793">
      <w:pPr>
        <w:spacing w:before="120"/>
        <w:jc w:val="both"/>
        <w:rPr>
          <w:rFonts w:ascii="Gentium" w:hAnsi="Gentium" w:cs="Gentium"/>
          <w:i/>
          <w:iCs/>
          <w:color w:val="7030A0"/>
          <w:sz w:val="28"/>
          <w:szCs w:val="28"/>
          <w:lang w:val="en-GB"/>
        </w:rPr>
      </w:pPr>
      <w:r w:rsidRPr="00E44905">
        <w:rPr>
          <w:rFonts w:ascii="Gentium" w:hAnsi="Gentium" w:cs="Gentium"/>
          <w:b/>
          <w:bCs/>
          <w:i/>
          <w:iCs/>
          <w:color w:val="EE0000"/>
          <w:sz w:val="28"/>
          <w:szCs w:val="28"/>
          <w:vertAlign w:val="superscript"/>
          <w:lang w:val="en-GB"/>
        </w:rPr>
        <w:t>2</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Εὐπόλεμος δὲ έν τῷ περὶ Ἰουδαίων τῆς Ἀδσυρίας</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φησὶ πόλιν Βαβυλῶνα πρῶτον μὲν κτισθῆναι ὑπὸ τῶν διασωθέντων ἐκ τοῦ κατακλυσμοῦ</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εἶναι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δὲ αὐτοὺς γίγαντας, οἰκοδομεῖν δὲ τὸν ἱστορούμενον πύργον.</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3</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πεσόντος δὲ τούτου ὑπὸ τῆς τοῦ θεοῦ ἐνεργείας τοὺς γίγαντας διασπαρῆναι καθ’ ὅλην τὴν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γῆν. δεκάτῃ δὲ γενεᾷ, φησὶν, ἐν πόλει τῆς Βαβυλωνίας</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Καμαρίνῃ, ἥν τινας λέγειν πόλιν Οὐρίην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εἶναι δὲ μεθερμηνευομένην Χαλδαίων πόλιν) ἐν τρισκαιδεκάτῃ γενέσθαι Ἀβραὰμ γενεᾷ, εὐγενείᾳ καὶ σοφίᾳ πάντας ὑπερβεβηκότα, ὃν δὴ καὶ τὴν ἀστρολογίαν καὶ Χαλδαικὴν εὑρεῖν, ἐπί τε τὴν εὐσέβειαν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ὁρμήσαντα εὐαρεστῆσαι τῷ θεῷ.</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4</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 xml:space="preserve">τοῦτον δὲ διὰ τὰ προστάγματα τοῦ θεοῦ εἰς Φοινίκην ἐλθόντα κατοικῆσαι, καὶ τροπὰς ἡλίου καὶ σελήνης καὶ τὰ ἄλλα πάντα διδάξαντα τοὺς Φοίνικας εὐαρεστῆσαι τῷ </w:t>
      </w:r>
      <w:r w:rsidRPr="00E44905">
        <w:rPr>
          <w:rFonts w:ascii="Gentium" w:hAnsi="Gentium" w:cs="Gentium"/>
          <w:i/>
          <w:iCs/>
          <w:color w:val="7030A0"/>
          <w:sz w:val="28"/>
          <w:szCs w:val="28"/>
          <w:lang w:val="en-GB"/>
        </w:rPr>
        <w:t xml:space="preserve">βασιλεῖ </w:t>
      </w:r>
      <w:r w:rsidRPr="00EF5801">
        <w:rPr>
          <w:rFonts w:ascii="Gentium" w:hAnsi="Gentium" w:cs="Gentium"/>
          <w:i/>
          <w:iCs/>
          <w:color w:val="7030A0"/>
          <w:sz w:val="28"/>
          <w:szCs w:val="28"/>
          <w:lang w:val="en-GB"/>
        </w:rPr>
        <w:t>αὐτῶν. ὕστερον δὲ Ἀρμενίους ἐπιστρατεῦσαι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τοῖς Φοίνιξι</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νικησάντων δὲ καὶ αἰχμαλωτισαμένων τὸν ἀδελφιδοῦν αὐτοῦ τὸν Ἀβραὰμ μετὰ οἰκετῶν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βοηθήσαντα ἐγκρατῆ γενέσθαι τῶν αἰχμαλωτισαμένων, καὶ τῶν πολεμίων αἰχμαλωτίσαι τέκνα καὶ γυναῖκας.</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5</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πρέσβεων δὲ παραγενομένων πρὸς αὐτὸν</w:t>
      </w:r>
      <w:r>
        <w:rPr>
          <w:rFonts w:ascii="Gentium" w:hAnsi="Gentium" w:cs="Gentium"/>
          <w:i/>
          <w:iCs/>
          <w:color w:val="7030A0"/>
          <w:sz w:val="28"/>
          <w:szCs w:val="28"/>
          <w:lang w:val="en-GB"/>
        </w:rPr>
        <w:t xml:space="preserve"> </w:t>
      </w:r>
      <w:r w:rsidRPr="00E44905">
        <w:rPr>
          <w:rFonts w:ascii="Gentium" w:hAnsi="Gentium" w:cs="Gentium"/>
          <w:i/>
          <w:iCs/>
          <w:color w:val="7030A0"/>
          <w:sz w:val="28"/>
          <w:szCs w:val="28"/>
          <w:lang w:val="en-GB"/>
        </w:rPr>
        <w:t xml:space="preserve">ὅπως </w:t>
      </w:r>
      <w:r w:rsidRPr="00EF5801">
        <w:rPr>
          <w:rFonts w:ascii="Gentium" w:hAnsi="Gentium" w:cs="Gentium"/>
          <w:i/>
          <w:iCs/>
          <w:color w:val="7030A0"/>
          <w:sz w:val="28"/>
          <w:szCs w:val="28"/>
          <w:lang w:val="en-GB"/>
        </w:rPr>
        <w:t>χρήματα λαβὼν ἀπολυτρώσῃ ταῦτα, μὴ προελέσθαι τοῖς δυστυχοῦσιν ἐπεμβαίνειν, ἀλλὰ τὰς τροφὰς λαβόντα τῶν νεανίσκων ἀποδοῦναι τὰ αἰχμάλωτα, ξενισθῆναί τε αὐτὸν ὑπὸ πόλεως ἱερὸν Αργαριξὶν, ὃ εἶναι μεθερμηνευόμενον ὄρος ὑψίστου</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6</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παρὰ</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 xml:space="preserve">δὲ τοῦ Μελχισεδὲκ ἱερέως ὄντος τοῦ θεοῦ καὶ </w:t>
      </w:r>
      <w:r w:rsidRPr="00EF5801">
        <w:rPr>
          <w:rFonts w:ascii="Gentium" w:hAnsi="Gentium" w:cs="Gentium"/>
          <w:i/>
          <w:iCs/>
          <w:color w:val="7030A0"/>
          <w:sz w:val="28"/>
          <w:szCs w:val="28"/>
          <w:lang w:val="en-GB"/>
        </w:rPr>
        <w:lastRenderedPageBreak/>
        <w:t>βασιλεύοντος λαβεῖν δῶρα. λιμοῦ δὲ γενομένου τὸν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Ἀβραὰμ ἀπαλλαγῆναι εἰς Αἴγυπτον πανοικίᾳ, κἀκεῖ κατοικεῖν, τήν τε γυναῖκα αὐτοῦ τὸν βασιλέα τῶν Αἰγυπτίων γῆμαι, φάντος αὐτοῦ ἀδελφὴν εἶναι.</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7</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Περισσότερον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δ’ ἱστόρησεν ὅτι οὐκ ἠδύνατο αὐτῇ συγγενέσθαι, καὶ ὅτι συνέβη φθείρεσθαι αὐτοῦ τὸν λαὸν καὶ τὸν οἶκον. μάντεις δὲ αὐτοῦ καλέσαντος τοῦτο</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φάναι, μὴ εἶναι χήραν τὴν γυναῖκα</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τὸν δὲ βασιλέα</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τῶν Αἰγυπτίων οὕτως ἐπιγνῶναι ὅτι γυνὴ ἦν τοῦ Ἀβραὰμ, καὶ ἀποδοῦναι αὐτὴν τῷ ἀνδρί.</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8</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συζήσαντα δὲ τὸν Ἀβραὰμ ἐν Ἡλιουπόλει τοῖς Αἰγυπτίων ἱερεῦσι πολλὰ μεταδιδάξαι αὐτοὺς, καὶ τὴν ἀστρολογίαν</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καὶ τὰ λοιπὰ τοῦτον αὐτοῖς εἰσηγήσασθαι, φάμενον Βαβυλωνίους ταῦτα καὶ αὑτὸν εὑρηκέναι, τὴν δὲ εὕρεσιν αὐτῶν εἰς Ἑνὼχ ἀναπέμπειν, καὶ τοῦτον εὑρηκέναι πρῶτον τὴν ἀστρολογίαν, οὐκ Αἰγυπτίους.</w:t>
      </w:r>
      <w:r>
        <w:rPr>
          <w:rFonts w:ascii="Gentium" w:hAnsi="Gentium" w:cs="Gentium"/>
          <w:i/>
          <w:iCs/>
          <w:color w:val="7030A0"/>
          <w:sz w:val="28"/>
          <w:szCs w:val="28"/>
          <w:lang w:val="en-GB"/>
        </w:rPr>
        <w:t xml:space="preserve"> </w:t>
      </w:r>
      <w:r w:rsidRPr="00E44905">
        <w:rPr>
          <w:rFonts w:ascii="Gentium" w:hAnsi="Gentium" w:cs="Gentium"/>
          <w:b/>
          <w:bCs/>
          <w:i/>
          <w:iCs/>
          <w:color w:val="EE0000"/>
          <w:sz w:val="28"/>
          <w:szCs w:val="28"/>
          <w:vertAlign w:val="superscript"/>
          <w:lang w:val="en-GB"/>
        </w:rPr>
        <w:t>9</w:t>
      </w:r>
      <w:r>
        <w:rPr>
          <w:rFonts w:ascii="Gentium" w:hAnsi="Gentium" w:cs="Gentium"/>
          <w:i/>
          <w:iCs/>
          <w:color w:val="EE0000"/>
          <w:sz w:val="28"/>
          <w:szCs w:val="28"/>
          <w:lang w:val="en-GB"/>
        </w:rPr>
        <w:t> </w:t>
      </w:r>
      <w:r w:rsidRPr="00EF5801">
        <w:rPr>
          <w:rFonts w:ascii="Gentium" w:hAnsi="Gentium" w:cs="Gentium"/>
          <w:i/>
          <w:iCs/>
          <w:color w:val="7030A0"/>
          <w:sz w:val="28"/>
          <w:szCs w:val="28"/>
          <w:lang w:val="en-GB"/>
        </w:rPr>
        <w:t>Βαβυλωνίους γὰρ λέγειν πρῶτον γενέσθαι Βῆλον, ὃν εἶναι Κρόνον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ἐκ τούτου δὲ γενέσθαι</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Βῆλον καὶ Χαναὰν, τοῦτον δὲ τὸν Χαναὰν γεννῆσαι τὸν πατέρα τῶν Φοινίκων, τούτου δὲ Χοὺμ υἱὸν γενέσθαι, ὃν ὑπὸ τῶν Ἑλλήνων λέγεσθαι Ἄσβολον, πατέρα δὲ Αἰθιόπων, ἀδελφὸν δὲ τοῦ Μεστάεὶμ,</w:t>
      </w:r>
      <w:r>
        <w:rPr>
          <w:rFonts w:ascii="Gentium" w:hAnsi="Gentium" w:cs="Gentium"/>
          <w:i/>
          <w:iCs/>
          <w:color w:val="7030A0"/>
          <w:sz w:val="28"/>
          <w:szCs w:val="28"/>
          <w:lang w:val="en-GB"/>
        </w:rPr>
        <w:t xml:space="preserve"> </w:t>
      </w:r>
      <w:r w:rsidRPr="00EF5801">
        <w:rPr>
          <w:rFonts w:ascii="Gentium" w:hAnsi="Gentium" w:cs="Gentium"/>
          <w:i/>
          <w:iCs/>
          <w:color w:val="7030A0"/>
          <w:sz w:val="28"/>
          <w:szCs w:val="28"/>
          <w:lang w:val="en-GB"/>
        </w:rPr>
        <w:t>στραεὶμ, πατέρα Αἰγυπτίων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Ἓλληνας δὲ λέγειν τὸν Ἄτλαντα εὑρηκέναι ἀστρολογίαν</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εἶναι δὲ τὸν Ἄτλαντα τὸν αὐτὸν καὶ Ἑνώχ</w:t>
      </w:r>
      <w:r>
        <w:rPr>
          <w:rFonts w:ascii="Gentium" w:hAnsi="Gentium" w:cs="Gentium"/>
          <w:i/>
          <w:iCs/>
          <w:color w:val="7030A0"/>
          <w:sz w:val="28"/>
          <w:szCs w:val="28"/>
          <w:lang w:val="en-GB"/>
        </w:rPr>
        <w:t>·</w:t>
      </w:r>
      <w:r w:rsidRPr="00EF5801">
        <w:rPr>
          <w:rFonts w:ascii="Gentium" w:hAnsi="Gentium" w:cs="Gentium"/>
          <w:i/>
          <w:iCs/>
          <w:color w:val="7030A0"/>
          <w:sz w:val="28"/>
          <w:szCs w:val="28"/>
          <w:lang w:val="en-GB"/>
        </w:rPr>
        <w:t xml:space="preserve"> τοῦ δὲ Ἑνὼχ γενέσθαι υἱὸν Μαθουσάλαν, ὃν πάντα δι’ ἀγγέλων θεοῦ γνῶναι, καὶ </w:t>
      </w:r>
      <w:r w:rsidRPr="00E44905">
        <w:rPr>
          <w:rFonts w:ascii="Gentium" w:hAnsi="Gentium" w:cs="Gentium"/>
          <w:i/>
          <w:iCs/>
          <w:color w:val="7030A0"/>
          <w:sz w:val="28"/>
          <w:szCs w:val="28"/>
          <w:lang w:val="en-GB"/>
        </w:rPr>
        <w:t xml:space="preserve">ἡμᾶς </w:t>
      </w:r>
      <w:r w:rsidRPr="00EF5801">
        <w:rPr>
          <w:rFonts w:ascii="Gentium" w:hAnsi="Gentium" w:cs="Gentium"/>
          <w:i/>
          <w:iCs/>
          <w:color w:val="7030A0"/>
          <w:sz w:val="28"/>
          <w:szCs w:val="28"/>
          <w:lang w:val="en-GB"/>
        </w:rPr>
        <w:t>οὕτως ἐπιγνῶναι.</w:t>
      </w:r>
    </w:p>
    <w:p w14:paraId="502A11B4" w14:textId="77777777" w:rsidR="00040793" w:rsidRPr="006D3953" w:rsidRDefault="00040793" w:rsidP="00040793">
      <w:pPr>
        <w:keepNext/>
        <w:widowControl w:val="0"/>
        <w:spacing w:before="240"/>
        <w:jc w:val="center"/>
        <w:rPr>
          <w:rFonts w:ascii="Gentium" w:hAnsi="Gentium" w:cs="Gentium"/>
          <w:b/>
          <w:i/>
          <w:iCs/>
          <w:color w:val="FF0000"/>
          <w:sz w:val="28"/>
          <w:szCs w:val="28"/>
          <w:vertAlign w:val="superscript"/>
        </w:rPr>
        <w:sectPr w:rsidR="00040793" w:rsidRPr="006D3953" w:rsidSect="00040793">
          <w:type w:val="continuous"/>
          <w:pgSz w:w="16838" w:h="11906" w:orient="landscape" w:code="9"/>
          <w:pgMar w:top="1418" w:right="1418" w:bottom="1418" w:left="1418" w:header="709" w:footer="709" w:gutter="0"/>
          <w:cols w:space="708"/>
          <w:docGrid w:linePitch="360"/>
        </w:sectPr>
      </w:pPr>
    </w:p>
    <w:p w14:paraId="78F5F97C" w14:textId="4777F287" w:rsidR="00040793" w:rsidRPr="00040793" w:rsidRDefault="00040793" w:rsidP="00040793">
      <w:pPr>
        <w:keepNext/>
        <w:widowControl w:val="0"/>
        <w:spacing w:before="120"/>
        <w:jc w:val="center"/>
        <w:rPr>
          <w:rFonts w:ascii="Gentium" w:hAnsi="Gentium" w:cs="Gentium"/>
          <w:b/>
          <w:bCs/>
          <w:i/>
          <w:iCs/>
          <w:sz w:val="32"/>
          <w:szCs w:val="32"/>
          <w:u w:val="single" w:color="00B050"/>
          <w:lang w:val="en-GB"/>
        </w:rPr>
      </w:pPr>
      <w:r>
        <w:rPr>
          <w:rFonts w:ascii="Gentium" w:hAnsi="Gentium" w:cs="Gentium"/>
          <w:b/>
          <w:bCs/>
          <w:i/>
          <w:iCs/>
          <w:sz w:val="32"/>
          <w:szCs w:val="32"/>
          <w:u w:val="single" w:color="00B050"/>
          <w:lang w:val="en-GB"/>
        </w:rPr>
        <w:t>Spurious Fragment B</w:t>
      </w:r>
    </w:p>
    <w:p w14:paraId="0F70F4C0" w14:textId="77777777" w:rsidR="00040793" w:rsidRPr="00E44905" w:rsidRDefault="00040793" w:rsidP="00040793">
      <w:pPr>
        <w:keepNext/>
        <w:widowControl w:val="0"/>
        <w:spacing w:before="120"/>
        <w:jc w:val="center"/>
        <w:rPr>
          <w:rFonts w:ascii="Gentium" w:hAnsi="Gentium" w:cs="Gentium"/>
          <w:i/>
          <w:iCs/>
          <w:sz w:val="26"/>
          <w:szCs w:val="26"/>
          <w:u w:color="00B050"/>
          <w:lang w:val="en-GB"/>
        </w:rPr>
      </w:pPr>
      <w:r w:rsidRPr="00E44905">
        <w:rPr>
          <w:rFonts w:ascii="Gentium" w:hAnsi="Gentium" w:cs="Gentium"/>
          <w:i/>
          <w:iCs/>
          <w:sz w:val="26"/>
          <w:szCs w:val="26"/>
          <w:u w:color="00B050"/>
        </w:rPr>
        <w:t>Eusebius, Praep. Evang. 9.18.</w:t>
      </w:r>
      <w:r>
        <w:rPr>
          <w:rFonts w:ascii="Gentium" w:hAnsi="Gentium" w:cs="Gentium"/>
          <w:i/>
          <w:iCs/>
          <w:sz w:val="26"/>
          <w:szCs w:val="26"/>
          <w:u w:color="00B050"/>
          <w:lang w:val="en-GB"/>
        </w:rPr>
        <w:t>2</w:t>
      </w:r>
    </w:p>
    <w:p w14:paraId="7B6A1009" w14:textId="77777777" w:rsidR="00040793" w:rsidRPr="006D3953" w:rsidRDefault="00040793" w:rsidP="00040793">
      <w:pPr>
        <w:keepNext/>
        <w:widowControl w:val="0"/>
        <w:jc w:val="center"/>
        <w:rPr>
          <w:rFonts w:ascii="Gentium" w:hAnsi="Gentium" w:cs="Gentium"/>
          <w:b/>
          <w:bCs/>
          <w:i/>
          <w:iCs/>
          <w:sz w:val="32"/>
          <w:szCs w:val="32"/>
          <w:u w:val="single" w:color="00B050"/>
        </w:rPr>
      </w:pPr>
      <w:r w:rsidRPr="006D3953">
        <w:rPr>
          <w:rFonts w:ascii="Gentium" w:hAnsi="Gentium" w:cs="Gentium"/>
          <w:i/>
          <w:iCs/>
          <w:color w:val="3A7C22" w:themeColor="accent6" w:themeShade="BF"/>
          <w:sz w:val="26"/>
          <w:szCs w:val="26"/>
          <w:u w:color="00B050"/>
        </w:rPr>
        <w:t>[Eusebius: Eusebii Caesariensis Opera, Volume 1-2. Dindorf, Ludwig, editor. Leipzig: Teubner, 1867.]</w:t>
      </w:r>
    </w:p>
    <w:p w14:paraId="11162CDA" w14:textId="0D064E54" w:rsidR="00040793" w:rsidRPr="00073758" w:rsidRDefault="00040793" w:rsidP="00040793">
      <w:pPr>
        <w:spacing w:before="120"/>
        <w:jc w:val="both"/>
        <w:rPr>
          <w:rFonts w:ascii="Gentium" w:hAnsi="Gentium" w:cs="Gentium"/>
          <w:i/>
          <w:iCs/>
          <w:color w:val="7030A0"/>
          <w:sz w:val="28"/>
          <w:szCs w:val="28"/>
          <w:lang w:val="en-GB"/>
        </w:rPr>
      </w:pPr>
      <w:r w:rsidRPr="00E44905">
        <w:rPr>
          <w:rFonts w:ascii="Gentium" w:hAnsi="Gentium" w:cs="Gentium"/>
          <w:b/>
          <w:bCs/>
          <w:i/>
          <w:iCs/>
          <w:color w:val="EE0000"/>
          <w:sz w:val="28"/>
          <w:szCs w:val="28"/>
          <w:vertAlign w:val="superscript"/>
          <w:lang w:val="en-GB"/>
        </w:rPr>
        <w:t>2</w:t>
      </w:r>
      <w:r>
        <w:rPr>
          <w:rFonts w:ascii="Gentium" w:hAnsi="Gentium" w:cs="Gentium"/>
          <w:i/>
          <w:iCs/>
          <w:color w:val="EE0000"/>
          <w:sz w:val="28"/>
          <w:szCs w:val="28"/>
          <w:lang w:val="en-GB"/>
        </w:rPr>
        <w:t> </w:t>
      </w:r>
      <w:r w:rsidRPr="00FC067E">
        <w:rPr>
          <w:rFonts w:ascii="Gentium" w:hAnsi="Gentium" w:cs="Gentium"/>
          <w:i/>
          <w:iCs/>
          <w:color w:val="7030A0"/>
          <w:sz w:val="28"/>
          <w:szCs w:val="28"/>
          <w:lang w:val="en-GB"/>
        </w:rPr>
        <w:t>ἐν</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δὲ ἀδεσπότοις εὕρομεν τὸν Ἀβραὰμ ἀναφέροντα εἰς τοὺς γίγαντας, τούτους δὲ οἰκοῦντας ἐν τῇ Βαβυλωνίᾳ</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διὰ τὴν ἀσέβειαν ὑπὸ τῶν θεῶν ἀναιρεθῆναι, ὧν</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ἕνα Βῆλον ἐκφεύγοντα τὸν θάνατον ἐν Βαβυλῶνι κατοικῆσαι, πύργον τε κατασκευάσαντα ἐν αὐτῷ</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διαιτᾶσθαι, ὃν δὴ ἀπὸ τοῦ κατασκευάσαντος Βήλου</w:t>
      </w:r>
      <w:r>
        <w:rPr>
          <w:rFonts w:ascii="Gentium" w:hAnsi="Gentium" w:cs="Gentium"/>
          <w:i/>
          <w:iCs/>
          <w:color w:val="7030A0"/>
          <w:sz w:val="28"/>
          <w:szCs w:val="28"/>
          <w:lang w:val="en-GB"/>
        </w:rPr>
        <w:t xml:space="preserve"> </w:t>
      </w:r>
      <w:r w:rsidRPr="00FC067E">
        <w:rPr>
          <w:rFonts w:ascii="Gentium" w:hAnsi="Gentium" w:cs="Gentium"/>
          <w:i/>
          <w:iCs/>
          <w:color w:val="7030A0"/>
          <w:sz w:val="28"/>
          <w:szCs w:val="28"/>
          <w:lang w:val="en-GB"/>
        </w:rPr>
        <w:t>Βῆλον ὀνομασθῆναι. τὸν δὲ Ἄβραμον τὴν ἀστρολογικὴν ἐπιστήμην παιδευθέντα πρῶτον μὲν ἐλθεῖν εἰς Φοινίκην καὶ τοὺς Φοίνικας ἀστρολογίαν διδάξαι, ὕστερον δὲ εἰς Αἴγυπτον παραγενέσθαι.</w:t>
      </w:r>
    </w:p>
    <w:sectPr w:rsidR="00040793" w:rsidRPr="00073758" w:rsidSect="00A0078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40793"/>
    <w:rsid w:val="000568A4"/>
    <w:rsid w:val="00057631"/>
    <w:rsid w:val="00067503"/>
    <w:rsid w:val="00073758"/>
    <w:rsid w:val="0009503C"/>
    <w:rsid w:val="00097A54"/>
    <w:rsid w:val="000A2068"/>
    <w:rsid w:val="000A2154"/>
    <w:rsid w:val="000A2C3D"/>
    <w:rsid w:val="000B0886"/>
    <w:rsid w:val="000B7175"/>
    <w:rsid w:val="000C18B9"/>
    <w:rsid w:val="000D689C"/>
    <w:rsid w:val="001345E7"/>
    <w:rsid w:val="00140016"/>
    <w:rsid w:val="001509A8"/>
    <w:rsid w:val="001542B2"/>
    <w:rsid w:val="00162493"/>
    <w:rsid w:val="0016565B"/>
    <w:rsid w:val="0017779F"/>
    <w:rsid w:val="00180AAC"/>
    <w:rsid w:val="001A2120"/>
    <w:rsid w:val="001B1818"/>
    <w:rsid w:val="001B3D11"/>
    <w:rsid w:val="001C1C2E"/>
    <w:rsid w:val="001C4A6A"/>
    <w:rsid w:val="001D2E2E"/>
    <w:rsid w:val="001D3635"/>
    <w:rsid w:val="001E5F40"/>
    <w:rsid w:val="001F0138"/>
    <w:rsid w:val="00202317"/>
    <w:rsid w:val="00231934"/>
    <w:rsid w:val="002549EC"/>
    <w:rsid w:val="00255ED5"/>
    <w:rsid w:val="002B40E9"/>
    <w:rsid w:val="002E4E14"/>
    <w:rsid w:val="00303F1A"/>
    <w:rsid w:val="00311F1D"/>
    <w:rsid w:val="003120B0"/>
    <w:rsid w:val="003647C3"/>
    <w:rsid w:val="003671D1"/>
    <w:rsid w:val="00375F9C"/>
    <w:rsid w:val="003B45A9"/>
    <w:rsid w:val="003E11B1"/>
    <w:rsid w:val="003E4CA2"/>
    <w:rsid w:val="003F10C3"/>
    <w:rsid w:val="003F4FE4"/>
    <w:rsid w:val="0040538F"/>
    <w:rsid w:val="004123F1"/>
    <w:rsid w:val="00426BD0"/>
    <w:rsid w:val="00461807"/>
    <w:rsid w:val="00480D13"/>
    <w:rsid w:val="0048386B"/>
    <w:rsid w:val="004A31CA"/>
    <w:rsid w:val="004A56F6"/>
    <w:rsid w:val="004A7559"/>
    <w:rsid w:val="004C7622"/>
    <w:rsid w:val="00541306"/>
    <w:rsid w:val="0054249D"/>
    <w:rsid w:val="005541C2"/>
    <w:rsid w:val="005715FF"/>
    <w:rsid w:val="00591386"/>
    <w:rsid w:val="0059242D"/>
    <w:rsid w:val="005C4D74"/>
    <w:rsid w:val="005F7EBE"/>
    <w:rsid w:val="00650D91"/>
    <w:rsid w:val="00671E32"/>
    <w:rsid w:val="00673757"/>
    <w:rsid w:val="006869C1"/>
    <w:rsid w:val="006D30CD"/>
    <w:rsid w:val="006D3953"/>
    <w:rsid w:val="0070751F"/>
    <w:rsid w:val="00721A03"/>
    <w:rsid w:val="007456AA"/>
    <w:rsid w:val="007472CF"/>
    <w:rsid w:val="00752F74"/>
    <w:rsid w:val="00757758"/>
    <w:rsid w:val="007C13A9"/>
    <w:rsid w:val="007E1612"/>
    <w:rsid w:val="00801E95"/>
    <w:rsid w:val="0081081B"/>
    <w:rsid w:val="00811092"/>
    <w:rsid w:val="008165DB"/>
    <w:rsid w:val="0086020B"/>
    <w:rsid w:val="00863A15"/>
    <w:rsid w:val="00887954"/>
    <w:rsid w:val="008B4D2E"/>
    <w:rsid w:val="008C0468"/>
    <w:rsid w:val="009021F6"/>
    <w:rsid w:val="00924474"/>
    <w:rsid w:val="00946841"/>
    <w:rsid w:val="00946989"/>
    <w:rsid w:val="0095049E"/>
    <w:rsid w:val="009774FD"/>
    <w:rsid w:val="00985B2F"/>
    <w:rsid w:val="0099492F"/>
    <w:rsid w:val="009A195F"/>
    <w:rsid w:val="009A21C7"/>
    <w:rsid w:val="009A3195"/>
    <w:rsid w:val="009B0659"/>
    <w:rsid w:val="009B2082"/>
    <w:rsid w:val="00A0078F"/>
    <w:rsid w:val="00A03E79"/>
    <w:rsid w:val="00A1008F"/>
    <w:rsid w:val="00A320D8"/>
    <w:rsid w:val="00A4477F"/>
    <w:rsid w:val="00A90EB9"/>
    <w:rsid w:val="00A97BDF"/>
    <w:rsid w:val="00AB0EDC"/>
    <w:rsid w:val="00AB15FC"/>
    <w:rsid w:val="00AB39FC"/>
    <w:rsid w:val="00AC75DC"/>
    <w:rsid w:val="00AD37F5"/>
    <w:rsid w:val="00B12DF0"/>
    <w:rsid w:val="00B362B5"/>
    <w:rsid w:val="00B621E9"/>
    <w:rsid w:val="00B7356D"/>
    <w:rsid w:val="00B91782"/>
    <w:rsid w:val="00BA4902"/>
    <w:rsid w:val="00BA68CC"/>
    <w:rsid w:val="00BB3D55"/>
    <w:rsid w:val="00BB3F19"/>
    <w:rsid w:val="00BC3BA3"/>
    <w:rsid w:val="00C30C6E"/>
    <w:rsid w:val="00C705C7"/>
    <w:rsid w:val="00CB238D"/>
    <w:rsid w:val="00CF2F0A"/>
    <w:rsid w:val="00CF5F60"/>
    <w:rsid w:val="00D271A7"/>
    <w:rsid w:val="00D33A90"/>
    <w:rsid w:val="00D35FDE"/>
    <w:rsid w:val="00D451DC"/>
    <w:rsid w:val="00DA3080"/>
    <w:rsid w:val="00DC4C00"/>
    <w:rsid w:val="00DC7321"/>
    <w:rsid w:val="00E110BC"/>
    <w:rsid w:val="00E34AD8"/>
    <w:rsid w:val="00E67EBF"/>
    <w:rsid w:val="00E738E3"/>
    <w:rsid w:val="00E77888"/>
    <w:rsid w:val="00EB256F"/>
    <w:rsid w:val="00EC14C0"/>
    <w:rsid w:val="00EC4E0B"/>
    <w:rsid w:val="00EE7DEA"/>
    <w:rsid w:val="00F06944"/>
    <w:rsid w:val="00F114A4"/>
    <w:rsid w:val="00F450A4"/>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073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reader/urn:cts:greekLit:tlg2018.tlg001.1st1K-grc1:1.1.1-1.1.5/" TargetMode="External"/><Relationship Id="rId5" Type="http://schemas.openxmlformats.org/officeDocument/2006/relationships/hyperlink" Target="https://scaife.perseus.org/library/urn:cts:greekLit:tlg05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7</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Eupolemus</vt:lpstr>
    </vt:vector>
  </TitlesOfParts>
  <Company>Zacchaeus</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Eupolemus</dc:title>
  <dc:subject/>
  <dc:description/>
  <cp:lastModifiedBy>Adrian Hills</cp:lastModifiedBy>
  <cp:revision>1</cp:revision>
  <dcterms:created xsi:type="dcterms:W3CDTF">2024-09-27T09:55:00Z</dcterms:created>
  <dcterms:modified xsi:type="dcterms:W3CDTF">2026-02-03T03:18:00Z</dcterms:modified>
  <cp:category>Pseudepigrapha - Fragments (Eddd-Xxx)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