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AEE1" w14:textId="5C9BDB2D" w:rsidR="00567408" w:rsidRDefault="00000000" w:rsidP="00051615">
      <w:pPr>
        <w:pBdr>
          <w:bottom w:val="single" w:sz="4" w:space="1" w:color="auto"/>
        </w:pBdr>
        <w:spacing w:before="120"/>
        <w:jc w:val="both"/>
        <w:rPr>
          <w:rFonts w:ascii="SBL Hebrew" w:hAnsi="SBL Hebrew" w:cs="SBL Hebrew"/>
          <w:color w:val="000000"/>
          <w:u w:color="00B050"/>
          <w:shd w:val="clear" w:color="auto" w:fill="FFFFFF"/>
          <w:lang w:bidi="he-IL"/>
        </w:rPr>
      </w:pPr>
      <w:r>
        <w:rPr>
          <w:rFonts w:ascii="SBL Hebrew" w:hAnsi="SBL Hebrew" w:cs="SBL Hebrew"/>
          <w:color w:val="000000"/>
          <w:u w:color="00B050"/>
          <w:shd w:val="clear" w:color="auto" w:fill="FFFFFF"/>
          <w:lang w:bidi="he-IL"/>
        </w:rPr>
        <w:t xml:space="preserve">The Hebrew texts for </w:t>
      </w:r>
      <w:r>
        <w:rPr>
          <w:rFonts w:ascii="SBL Hebrew" w:hAnsi="SBL Hebrew" w:cs="SBL Hebrew"/>
          <w:i/>
          <w:iCs/>
          <w:color w:val="000000"/>
          <w:u w:color="00B050"/>
          <w:shd w:val="clear" w:color="auto" w:fill="FFFFFF"/>
          <w:lang w:bidi="he-IL"/>
        </w:rPr>
        <w:t>The Book of Zadok</w:t>
      </w:r>
      <w:r>
        <w:rPr>
          <w:rFonts w:ascii="SBL Hebrew" w:hAnsi="SBL Hebrew" w:cs="SBL Hebrew"/>
          <w:color w:val="000000"/>
          <w:u w:color="00B050"/>
          <w:shd w:val="clear" w:color="auto" w:fill="FFFFFF"/>
          <w:lang w:bidi="he-IL"/>
        </w:rPr>
        <w:t xml:space="preserve"> here presented are from two </w:t>
      </w:r>
      <w:r>
        <w:rPr>
          <w:rFonts w:ascii="SBL Hebrew" w:hAnsi="SBL Hebrew" w:cs="SBL Hebrew"/>
          <w:i/>
          <w:iCs/>
          <w:color w:val="000000"/>
          <w:u w:color="00B050"/>
          <w:shd w:val="clear" w:color="auto" w:fill="FFFFFF"/>
          <w:lang w:bidi="he-IL"/>
        </w:rPr>
        <w:t>MSS</w:t>
      </w:r>
      <w:r>
        <w:rPr>
          <w:rFonts w:ascii="SBL Hebrew" w:hAnsi="SBL Hebrew" w:cs="SBL Hebrew"/>
          <w:color w:val="000000"/>
          <w:u w:color="00B050"/>
          <w:shd w:val="clear" w:color="auto" w:fill="FFFFFF"/>
          <w:lang w:bidi="he-IL"/>
        </w:rPr>
        <w:t xml:space="preserve"> of the Cairo Genizah, now held in the University Library, Cambridge – </w:t>
      </w:r>
      <w:r>
        <w:rPr>
          <w:rFonts w:ascii="SBL Hebrew" w:hAnsi="SBL Hebrew" w:cs="SBL Hebrew"/>
          <w:i/>
          <w:iCs/>
          <w:color w:val="000000"/>
          <w:u w:color="00B050"/>
          <w:shd w:val="clear" w:color="auto" w:fill="FFFFFF"/>
          <w:lang w:bidi="he-IL"/>
        </w:rPr>
        <w:t>T-S 10K6</w:t>
      </w:r>
      <w:r>
        <w:rPr>
          <w:rFonts w:ascii="SBL Hebrew" w:hAnsi="SBL Hebrew" w:cs="SBL Hebrew"/>
          <w:color w:val="000000"/>
          <w:u w:color="00B050"/>
          <w:shd w:val="clear" w:color="auto" w:fill="FFFFFF"/>
          <w:lang w:bidi="he-IL"/>
        </w:rPr>
        <w:t xml:space="preserve"> (10</w:t>
      </w:r>
      <w:r>
        <w:rPr>
          <w:rFonts w:ascii="SBL Hebrew" w:hAnsi="SBL Hebrew" w:cs="SBL Hebrew"/>
          <w:color w:val="000000"/>
          <w:u w:color="00B050"/>
          <w:shd w:val="clear" w:color="auto" w:fill="FFFFFF"/>
          <w:vertAlign w:val="superscript"/>
          <w:lang w:bidi="he-IL"/>
        </w:rPr>
        <w:t>th</w:t>
      </w:r>
      <w:r>
        <w:rPr>
          <w:rFonts w:ascii="SBL Hebrew" w:hAnsi="SBL Hebrew" w:cs="SBL Hebrew"/>
          <w:color w:val="000000"/>
          <w:u w:color="00B050"/>
          <w:shd w:val="clear" w:color="auto" w:fill="FFFFFF"/>
          <w:lang w:bidi="he-IL"/>
        </w:rPr>
        <w:t xml:space="preserve"> Century, ‘Text A’) and </w:t>
      </w:r>
      <w:r>
        <w:rPr>
          <w:rFonts w:ascii="SBL Hebrew" w:hAnsi="SBL Hebrew" w:cs="SBL Hebrew"/>
          <w:i/>
          <w:iCs/>
          <w:color w:val="000000"/>
          <w:u w:color="00B050"/>
          <w:shd w:val="clear" w:color="auto" w:fill="FFFFFF"/>
          <w:lang w:bidi="he-IL"/>
        </w:rPr>
        <w:t>T-S 16. 311</w:t>
      </w:r>
      <w:r>
        <w:rPr>
          <w:rFonts w:ascii="SBL Hebrew" w:hAnsi="SBL Hebrew" w:cs="SBL Hebrew"/>
          <w:color w:val="000000"/>
          <w:u w:color="00B050"/>
          <w:shd w:val="clear" w:color="auto" w:fill="FFFFFF"/>
          <w:lang w:bidi="he-IL"/>
        </w:rPr>
        <w:t xml:space="preserve"> (11</w:t>
      </w:r>
      <w:r>
        <w:rPr>
          <w:rFonts w:ascii="SBL Hebrew" w:hAnsi="SBL Hebrew" w:cs="SBL Hebrew"/>
          <w:color w:val="000000"/>
          <w:u w:color="00B050"/>
          <w:shd w:val="clear" w:color="auto" w:fill="FFFFFF"/>
          <w:vertAlign w:val="superscript"/>
          <w:lang w:bidi="he-IL"/>
        </w:rPr>
        <w:t>th</w:t>
      </w:r>
      <w:r>
        <w:rPr>
          <w:rFonts w:ascii="SBL Hebrew" w:hAnsi="SBL Hebrew" w:cs="SBL Hebrew"/>
          <w:color w:val="000000"/>
          <w:u w:color="00B050"/>
          <w:shd w:val="clear" w:color="auto" w:fill="FFFFFF"/>
          <w:lang w:bidi="he-IL"/>
        </w:rPr>
        <w:t>/12</w:t>
      </w:r>
      <w:r>
        <w:rPr>
          <w:rFonts w:ascii="SBL Hebrew" w:hAnsi="SBL Hebrew" w:cs="SBL Hebrew"/>
          <w:color w:val="000000"/>
          <w:u w:color="00B050"/>
          <w:shd w:val="clear" w:color="auto" w:fill="FFFFFF"/>
          <w:vertAlign w:val="superscript"/>
          <w:lang w:bidi="he-IL"/>
        </w:rPr>
        <w:t>th</w:t>
      </w:r>
      <w:r>
        <w:rPr>
          <w:rFonts w:ascii="SBL Hebrew" w:hAnsi="SBL Hebrew" w:cs="SBL Hebrew"/>
          <w:color w:val="000000"/>
          <w:u w:color="00B050"/>
          <w:shd w:val="clear" w:color="auto" w:fill="FFFFFF"/>
          <w:lang w:bidi="he-IL"/>
        </w:rPr>
        <w:t xml:space="preserve"> Century, ‘Text B’). The texts are taken from Solomon Schecter’s transcription in, “</w:t>
      </w:r>
      <w:r>
        <w:rPr>
          <w:rFonts w:ascii="SBL Hebrew" w:hAnsi="SBL Hebrew" w:cs="SBL Hebrew"/>
          <w:i/>
          <w:iCs/>
          <w:color w:val="000000"/>
          <w:u w:val="single"/>
          <w:shd w:val="clear" w:color="auto" w:fill="FFFFFF"/>
          <w:lang w:bidi="he-IL"/>
        </w:rPr>
        <w:t>Documents of Jewish Sectaries, Volume 1: Fragments of a Zadokite Work</w:t>
      </w:r>
      <w:r>
        <w:rPr>
          <w:rFonts w:ascii="SBL Hebrew" w:hAnsi="SBL Hebrew" w:cs="SBL Hebrew"/>
          <w:color w:val="000000"/>
          <w:u w:val="single"/>
          <w:shd w:val="clear" w:color="auto" w:fill="FFFFFF"/>
          <w:lang w:bidi="he-IL"/>
        </w:rPr>
        <w:t>,” Cambridge University Press, 1910</w:t>
      </w:r>
      <w:r>
        <w:rPr>
          <w:rFonts w:ascii="SBL Hebrew" w:hAnsi="SBL Hebrew" w:cs="SBL Hebrew"/>
          <w:color w:val="000000"/>
          <w:u w:color="00B050"/>
          <w:shd w:val="clear" w:color="auto" w:fill="FFFFFF"/>
          <w:lang w:bidi="he-IL"/>
        </w:rPr>
        <w:t>. Chapter and verse divisions/markers have been added that follow those of R.H. Charles’ 1913 translation</w:t>
      </w:r>
    </w:p>
    <w:p w14:paraId="3B13C495" w14:textId="09F1FE85" w:rsidR="00567408" w:rsidRDefault="00000000">
      <w:pPr>
        <w:keepNext/>
        <w:widowControl w:val="0"/>
        <w:bidi/>
        <w:spacing w:before="120"/>
        <w:jc w:val="center"/>
        <w:rPr>
          <w:rFonts w:ascii="SBL Hebrew" w:hAnsi="SBL Hebrew" w:cs="SBL Hebrew"/>
          <w:noProof/>
          <w:color w:val="003300"/>
          <w:sz w:val="32"/>
          <w:szCs w:val="32"/>
          <w:lang w:bidi="he-IL"/>
        </w:rPr>
      </w:pPr>
      <w:r>
        <w:rPr>
          <w:rFonts w:ascii="Arial Unicode MS" w:eastAsia="Arial Unicode MS" w:hAnsi="Arial Unicode MS" w:cs="SBL Hebrew"/>
          <w:noProof/>
          <w:color w:val="000000"/>
          <w:sz w:val="40"/>
          <w:szCs w:val="40"/>
          <w:u w:val="single" w:color="0000FF"/>
          <w:rtl/>
          <w:lang w:bidi="he-IL"/>
        </w:rPr>
        <w:t>פרק א</w:t>
      </w:r>
      <w:r>
        <w:rPr>
          <w:rFonts w:ascii="SBL Hebrew" w:hAnsi="SBL Hebrew" w:cs="SBL Hebrew"/>
          <w:noProof/>
          <w:color w:val="003300"/>
          <w:sz w:val="32"/>
          <w:szCs w:val="32"/>
          <w:rtl/>
          <w:lang w:bidi="he-IL"/>
        </w:rPr>
        <w:t xml:space="preserve"> </w:t>
      </w:r>
    </w:p>
    <w:p w14:paraId="00694F9D" w14:textId="77777777" w:rsidR="00567408" w:rsidRDefault="00000000">
      <w:pPr>
        <w:keepNext/>
        <w:widowControl w:val="0"/>
        <w:spacing w:before="120"/>
        <w:jc w:val="center"/>
        <w:rPr>
          <w:rFonts w:ascii="SBL Hebrew" w:hAnsi="SBL Hebrew" w:cs="SBL Hebrew"/>
          <w:smallCaps/>
          <w:sz w:val="44"/>
          <w:szCs w:val="44"/>
          <w:u w:val="single" w:color="0000FF"/>
          <w:lang w:bidi="he-IL"/>
        </w:rPr>
      </w:pPr>
      <w:r>
        <w:rPr>
          <w:rFonts w:ascii="SBL Hebrew" w:hAnsi="SBL Hebrew" w:cs="SBL Hebrew"/>
          <w:smallCaps/>
          <w:color w:val="808080" w:themeColor="background1" w:themeShade="80"/>
          <w:sz w:val="28"/>
          <w:szCs w:val="28"/>
          <w:u w:val="single"/>
          <w:lang w:bidi="he-IL"/>
        </w:rPr>
        <w:t>Cairo Genizah Text ‘A’</w:t>
      </w:r>
    </w:p>
    <w:p w14:paraId="631FF873"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א </w:t>
      </w:r>
      <w:r>
        <w:rPr>
          <w:rFonts w:ascii="SBL Hebrew" w:hAnsi="SBL Hebrew" w:cs="SBL Hebrew"/>
          <w:noProof/>
          <w:color w:val="003300"/>
          <w:sz w:val="32"/>
          <w:szCs w:val="32"/>
          <w:rtl/>
          <w:lang w:bidi="he-IL"/>
        </w:rPr>
        <w:t xml:space="preserve">ועתה שמעו כל יודעי צדק </w:t>
      </w:r>
      <w:r>
        <w:rPr>
          <w:rFonts w:ascii="SBL Hebrew" w:hAnsi="SBL Hebrew" w:cs="SBL Hebrew"/>
          <w:b/>
          <w:bCs/>
          <w:noProof/>
          <w:color w:val="E36C0A"/>
          <w:sz w:val="32"/>
          <w:szCs w:val="32"/>
          <w:vertAlign w:val="superscript"/>
          <w:rtl/>
          <w:lang w:bidi="he-IL"/>
        </w:rPr>
        <w:t>ב </w:t>
      </w:r>
      <w:r>
        <w:rPr>
          <w:rFonts w:ascii="SBL Hebrew" w:hAnsi="SBL Hebrew" w:cs="SBL Hebrew"/>
          <w:noProof/>
          <w:color w:val="003300"/>
          <w:sz w:val="32"/>
          <w:szCs w:val="32"/>
          <w:rtl/>
          <w:lang w:bidi="he-IL"/>
        </w:rPr>
        <w:t xml:space="preserve">ובינו במעשי אל כי ריב לו עם כל בשר ומשפט יעשה בכל מנ֫א֔צ֫יו </w:t>
      </w:r>
      <w:r>
        <w:rPr>
          <w:rFonts w:ascii="SBL Hebrew" w:hAnsi="SBL Hebrew" w:cs="SBL Hebrew"/>
          <w:b/>
          <w:bCs/>
          <w:noProof/>
          <w:color w:val="E36C0A"/>
          <w:sz w:val="32"/>
          <w:szCs w:val="32"/>
          <w:vertAlign w:val="superscript"/>
          <w:rtl/>
          <w:lang w:bidi="he-IL"/>
        </w:rPr>
        <w:t>ג</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כי במועלם אשר עזבוהו הסתיר פניו מישראל וממקדשו ויתנם לחרב </w:t>
      </w:r>
      <w:r>
        <w:rPr>
          <w:rFonts w:ascii="SBL Hebrew" w:hAnsi="SBL Hebrew" w:cs="SBL Hebrew"/>
          <w:b/>
          <w:bCs/>
          <w:noProof/>
          <w:color w:val="E36C0A"/>
          <w:sz w:val="32"/>
          <w:szCs w:val="32"/>
          <w:vertAlign w:val="superscript"/>
          <w:rtl/>
          <w:lang w:bidi="he-IL"/>
        </w:rPr>
        <w:t>ד</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ובזכרו ברית ראשנים השאיר שארית לישראל ולא נתנם לכלה </w:t>
      </w:r>
      <w:r>
        <w:rPr>
          <w:rFonts w:ascii="SBL Hebrew" w:hAnsi="SBL Hebrew" w:cs="SBL Hebrew"/>
          <w:b/>
          <w:bCs/>
          <w:noProof/>
          <w:color w:val="E36C0A"/>
          <w:sz w:val="32"/>
          <w:szCs w:val="32"/>
          <w:vertAlign w:val="superscript"/>
          <w:rtl/>
          <w:lang w:bidi="he-IL"/>
        </w:rPr>
        <w:t>ה</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ובקץ חרון שנים שלוש מאות ותשעים לתיתו אותם ביד נבוכדנאצר מלך בבל פקדם ויצמח מישראל ומאהרן שורש מטעת לירוש את ארצו ולדשן בטוב אדמתו </w:t>
      </w:r>
      <w:r>
        <w:rPr>
          <w:rFonts w:ascii="SBL Hebrew" w:hAnsi="SBL Hebrew" w:cs="SBL Hebrew"/>
          <w:b/>
          <w:bCs/>
          <w:noProof/>
          <w:color w:val="E36C0A"/>
          <w:sz w:val="32"/>
          <w:szCs w:val="32"/>
          <w:vertAlign w:val="superscript"/>
          <w:rtl/>
          <w:lang w:bidi="he-IL"/>
        </w:rPr>
        <w:t>ו </w:t>
      </w:r>
      <w:r>
        <w:rPr>
          <w:rFonts w:ascii="SBL Hebrew" w:hAnsi="SBL Hebrew" w:cs="SBL Hebrew"/>
          <w:noProof/>
          <w:color w:val="003300"/>
          <w:sz w:val="32"/>
          <w:szCs w:val="32"/>
          <w:rtl/>
          <w:lang w:bidi="he-IL"/>
        </w:rPr>
        <w:t xml:space="preserve">ויבינו בעונם ויֵדעו כי אנשים אשֵימִים הם ויהיו כעורים וְכֿימגשְשים דרך שָנים עשרים ובן </w:t>
      </w:r>
      <w:r>
        <w:rPr>
          <w:rFonts w:ascii="SBL Hebrew" w:hAnsi="SBL Hebrew" w:cs="SBL Hebrew"/>
          <w:b/>
          <w:bCs/>
          <w:noProof/>
          <w:color w:val="E36C0A"/>
          <w:sz w:val="32"/>
          <w:szCs w:val="32"/>
          <w:vertAlign w:val="superscript"/>
          <w:rtl/>
          <w:lang w:bidi="he-IL"/>
        </w:rPr>
        <w:t>ז </w:t>
      </w:r>
      <w:r>
        <w:rPr>
          <w:rFonts w:ascii="SBL Hebrew" w:hAnsi="SBL Hebrew" w:cs="SBL Hebrew"/>
          <w:noProof/>
          <w:color w:val="003300"/>
          <w:sz w:val="32"/>
          <w:szCs w:val="32"/>
          <w:rtl/>
          <w:lang w:bidi="he-IL"/>
        </w:rPr>
        <w:t xml:space="preserve">אֵל אֶל מעשיהם כי בלב שלם דרשוהו ויקֶם להם מורה צדק להדריכם בדרך לבו </w:t>
      </w:r>
      <w:r>
        <w:rPr>
          <w:rFonts w:ascii="SBL Hebrew" w:hAnsi="SBL Hebrew" w:cs="SBL Hebrew"/>
          <w:b/>
          <w:bCs/>
          <w:noProof/>
          <w:color w:val="E36C0A"/>
          <w:sz w:val="32"/>
          <w:szCs w:val="32"/>
          <w:vertAlign w:val="superscript"/>
          <w:rtl/>
          <w:lang w:bidi="he-IL"/>
        </w:rPr>
        <w:t>ח </w:t>
      </w:r>
      <w:r>
        <w:rPr>
          <w:rFonts w:ascii="SBL Hebrew" w:hAnsi="SBL Hebrew" w:cs="SBL Hebrew"/>
          <w:noProof/>
          <w:color w:val="003300"/>
          <w:sz w:val="32"/>
          <w:szCs w:val="32"/>
          <w:rtl/>
          <w:lang w:bidi="he-IL"/>
        </w:rPr>
        <w:t xml:space="preserve">ויודע לדורות אחרונים את אשר עשה בדור אחרון בערת בוגדים הם סרי דרך היא </w:t>
      </w:r>
      <w:r>
        <w:rPr>
          <w:rFonts w:ascii="SBL Hebrew" w:hAnsi="SBL Hebrew" w:cs="SBL Hebrew"/>
          <w:b/>
          <w:bCs/>
          <w:noProof/>
          <w:color w:val="E36C0A"/>
          <w:sz w:val="32"/>
          <w:szCs w:val="32"/>
          <w:vertAlign w:val="superscript"/>
          <w:rtl/>
          <w:lang w:bidi="he-IL"/>
        </w:rPr>
        <w:t>ט </w:t>
      </w:r>
      <w:r>
        <w:rPr>
          <w:rFonts w:ascii="SBL Hebrew" w:hAnsi="SBL Hebrew" w:cs="SBL Hebrew"/>
          <w:noProof/>
          <w:color w:val="003300"/>
          <w:sz w:val="32"/>
          <w:szCs w:val="32"/>
          <w:rtl/>
          <w:lang w:bidi="he-IL"/>
        </w:rPr>
        <w:t xml:space="preserve">העת אשר היה כתוב עליה כפרה סורירה כן סרר ישראל בעמוד </w:t>
      </w:r>
      <w:r>
        <w:rPr>
          <w:rFonts w:ascii="SBL Hebrew" w:hAnsi="SBL Hebrew" w:cs="SBL Hebrew"/>
          <w:b/>
          <w:bCs/>
          <w:noProof/>
          <w:color w:val="E36C0A"/>
          <w:sz w:val="32"/>
          <w:szCs w:val="32"/>
          <w:vertAlign w:val="superscript"/>
          <w:rtl/>
          <w:lang w:bidi="he-IL"/>
        </w:rPr>
        <w:t>י </w:t>
      </w:r>
      <w:r>
        <w:rPr>
          <w:rFonts w:ascii="SBL Hebrew" w:hAnsi="SBL Hebrew" w:cs="SBL Hebrew"/>
          <w:noProof/>
          <w:color w:val="003300"/>
          <w:sz w:val="32"/>
          <w:szCs w:val="32"/>
          <w:rtl/>
          <w:lang w:bidi="he-IL"/>
        </w:rPr>
        <w:t xml:space="preserve">איש הלצון אשר הטיף לישראל מימי כזב ויתעם בתוהו לא דרך להשח גבהות עולם </w:t>
      </w:r>
      <w:r>
        <w:rPr>
          <w:rFonts w:ascii="SBL Hebrew" w:hAnsi="SBL Hebrew" w:cs="SBL Hebrew"/>
          <w:b/>
          <w:bCs/>
          <w:noProof/>
          <w:color w:val="E36C0A"/>
          <w:sz w:val="32"/>
          <w:szCs w:val="32"/>
          <w:vertAlign w:val="superscript"/>
          <w:rtl/>
          <w:lang w:bidi="he-IL"/>
        </w:rPr>
        <w:t>יא </w:t>
      </w:r>
      <w:r>
        <w:rPr>
          <w:rFonts w:ascii="SBL Hebrew" w:hAnsi="SBL Hebrew" w:cs="SBL Hebrew"/>
          <w:noProof/>
          <w:color w:val="003300"/>
          <w:sz w:val="32"/>
          <w:szCs w:val="32"/>
          <w:rtl/>
          <w:lang w:bidi="he-IL"/>
        </w:rPr>
        <w:t xml:space="preserve">ולסור מנתיבות צדק ולסיע גבול אשר גבלו ראשנים בנחלתם </w:t>
      </w:r>
      <w:r>
        <w:rPr>
          <w:rFonts w:ascii="SBL Hebrew" w:hAnsi="SBL Hebrew" w:cs="SBL Hebrew"/>
          <w:b/>
          <w:bCs/>
          <w:noProof/>
          <w:color w:val="E36C0A"/>
          <w:sz w:val="32"/>
          <w:szCs w:val="32"/>
          <w:vertAlign w:val="superscript"/>
          <w:rtl/>
          <w:lang w:bidi="he-IL"/>
        </w:rPr>
        <w:t>יב </w:t>
      </w:r>
      <w:r>
        <w:rPr>
          <w:rFonts w:ascii="SBL Hebrew" w:hAnsi="SBL Hebrew" w:cs="SBL Hebrew"/>
          <w:noProof/>
          <w:color w:val="003300"/>
          <w:sz w:val="32"/>
          <w:szCs w:val="32"/>
          <w:rtl/>
          <w:lang w:bidi="he-IL"/>
        </w:rPr>
        <w:t xml:space="preserve">למען הדבק בהם את אלות בריתו להסגירם לחרב נקמת נקם ברית בעבור </w:t>
      </w:r>
      <w:r>
        <w:rPr>
          <w:rFonts w:ascii="SBL Hebrew" w:hAnsi="SBL Hebrew" w:cs="SBL Hebrew"/>
          <w:b/>
          <w:bCs/>
          <w:noProof/>
          <w:color w:val="E36C0A"/>
          <w:sz w:val="32"/>
          <w:szCs w:val="32"/>
          <w:vertAlign w:val="superscript"/>
          <w:rtl/>
          <w:lang w:bidi="he-IL"/>
        </w:rPr>
        <w:t>יג </w:t>
      </w:r>
      <w:r>
        <w:rPr>
          <w:rFonts w:ascii="SBL Hebrew" w:hAnsi="SBL Hebrew" w:cs="SBL Hebrew"/>
          <w:noProof/>
          <w:color w:val="003300"/>
          <w:sz w:val="32"/>
          <w:szCs w:val="32"/>
          <w:rtl/>
          <w:lang w:bidi="he-IL"/>
        </w:rPr>
        <w:t xml:space="preserve">אשר דרשו בחלקות ויבחרו במֵהֵתֵלות ויצפו לפרצות </w:t>
      </w:r>
      <w:r>
        <w:rPr>
          <w:rFonts w:ascii="SBL Hebrew" w:hAnsi="SBL Hebrew" w:cs="SBL Hebrew"/>
          <w:b/>
          <w:bCs/>
          <w:noProof/>
          <w:color w:val="E36C0A"/>
          <w:sz w:val="32"/>
          <w:szCs w:val="32"/>
          <w:vertAlign w:val="superscript"/>
          <w:rtl/>
          <w:lang w:bidi="he-IL"/>
        </w:rPr>
        <w:t>יד </w:t>
      </w:r>
      <w:r>
        <w:rPr>
          <w:rFonts w:ascii="SBL Hebrew" w:hAnsi="SBL Hebrew" w:cs="SBL Hebrew"/>
          <w:noProof/>
          <w:color w:val="003300"/>
          <w:sz w:val="32"/>
          <w:szCs w:val="32"/>
          <w:rtl/>
          <w:lang w:bidi="he-IL"/>
        </w:rPr>
        <w:t xml:space="preserve">ויבחרו בטוב הצואר ויצדיקו רשע וירשיעו צדיק </w:t>
      </w:r>
      <w:r>
        <w:rPr>
          <w:rFonts w:ascii="SBL Hebrew" w:hAnsi="SBL Hebrew" w:cs="SBL Hebrew"/>
          <w:b/>
          <w:bCs/>
          <w:noProof/>
          <w:color w:val="E36C0A" w:themeColor="accent6" w:themeShade="BF"/>
          <w:sz w:val="32"/>
          <w:szCs w:val="32"/>
          <w:shd w:val="clear" w:color="auto" w:fill="FFFFFF"/>
          <w:vertAlign w:val="superscript"/>
          <w:rtl/>
          <w:lang w:bidi="he-IL"/>
        </w:rPr>
        <w:t>טו </w:t>
      </w:r>
      <w:r>
        <w:rPr>
          <w:rFonts w:ascii="SBL Hebrew" w:hAnsi="SBL Hebrew" w:cs="SBL Hebrew"/>
          <w:noProof/>
          <w:color w:val="003300"/>
          <w:sz w:val="32"/>
          <w:szCs w:val="32"/>
          <w:rtl/>
          <w:lang w:bidi="he-IL"/>
        </w:rPr>
        <w:t xml:space="preserve">ויעבירו ברית ויפירו חוק וַיָּגודּוּ על נפש צדיק </w:t>
      </w:r>
      <w:r>
        <w:rPr>
          <w:rFonts w:ascii="SBL Hebrew" w:hAnsi="SBL Hebrew" w:cs="SBL Hebrew"/>
          <w:b/>
          <w:bCs/>
          <w:noProof/>
          <w:color w:val="E36C0A" w:themeColor="accent6" w:themeShade="BF"/>
          <w:sz w:val="32"/>
          <w:szCs w:val="32"/>
          <w:vertAlign w:val="superscript"/>
          <w:rtl/>
          <w:lang w:bidi="he-IL"/>
        </w:rPr>
        <w:t>טז</w:t>
      </w:r>
      <w:r>
        <w:rPr>
          <w:rFonts w:ascii="SBL Hebrew" w:hAnsi="SBL Hebrew" w:cs="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ובכל הולכי תמים תעבה נפשם וירדפום לחרב ויָסִיסו לריב </w:t>
      </w:r>
      <w:r>
        <w:rPr>
          <w:rFonts w:ascii="SBL Hebrew" w:hAnsi="SBL Hebrew" w:cs="SBL Hebrew"/>
          <w:b/>
          <w:bCs/>
          <w:noProof/>
          <w:color w:val="E36C0A" w:themeColor="accent6" w:themeShade="BF"/>
          <w:sz w:val="32"/>
          <w:szCs w:val="32"/>
          <w:vertAlign w:val="superscript"/>
          <w:rtl/>
          <w:lang w:bidi="he-IL"/>
        </w:rPr>
        <w:t>יז</w:t>
      </w:r>
      <w:r>
        <w:rPr>
          <w:rFonts w:ascii="SBL Hebrew" w:hAnsi="SBL Hebrew" w:cs="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עָם ויחר אף אל בעדתם להשם את כל המונם ומעשיהם לנדה לפניו </w:t>
      </w:r>
    </w:p>
    <w:p w14:paraId="5C8B3961" w14:textId="77777777" w:rsidR="00567408" w:rsidRDefault="00567408">
      <w:pPr>
        <w:rPr>
          <w:noProof/>
          <w:lang w:bidi="he-IL"/>
        </w:rPr>
        <w:sectPr w:rsidR="00567408">
          <w:pgSz w:w="16838" w:h="11906" w:orient="landscape"/>
          <w:pgMar w:top="1418" w:right="1418" w:bottom="1418" w:left="1418" w:header="0" w:footer="0" w:gutter="0"/>
          <w:cols w:space="720"/>
          <w:formProt w:val="0"/>
          <w:docGrid w:linePitch="600" w:charSpace="32768"/>
        </w:sectPr>
      </w:pPr>
    </w:p>
    <w:p w14:paraId="64253227" w14:textId="77777777" w:rsidR="00567408" w:rsidRDefault="00000000">
      <w:pPr>
        <w:keepNext/>
        <w:widowControl w:val="0"/>
        <w:bidi/>
        <w:spacing w:before="120"/>
        <w:jc w:val="center"/>
        <w:rPr>
          <w:rFonts w:ascii="SBL Hebrew" w:hAnsi="SBL Hebrew" w:cs="SBL Hebrew"/>
          <w:noProof/>
          <w:color w:val="003300"/>
          <w:sz w:val="32"/>
          <w:szCs w:val="32"/>
          <w:lang w:bidi="he-IL"/>
        </w:rPr>
      </w:pPr>
      <w:r>
        <w:rPr>
          <w:rFonts w:ascii="Arial Unicode MS" w:eastAsia="Arial Unicode MS" w:hAnsi="Arial Unicode MS" w:cs="SBL Hebrew"/>
          <w:noProof/>
          <w:color w:val="000000"/>
          <w:sz w:val="40"/>
          <w:szCs w:val="40"/>
          <w:u w:val="single" w:color="0000FF"/>
          <w:rtl/>
          <w:lang w:bidi="he-IL"/>
        </w:rPr>
        <w:lastRenderedPageBreak/>
        <w:t>פרק ב</w:t>
      </w:r>
      <w:r>
        <w:rPr>
          <w:rFonts w:ascii="SBL Hebrew" w:hAnsi="SBL Hebrew" w:cs="SBL Hebrew"/>
          <w:noProof/>
          <w:color w:val="003300"/>
          <w:sz w:val="32"/>
          <w:szCs w:val="32"/>
          <w:rtl/>
          <w:lang w:bidi="he-IL"/>
        </w:rPr>
        <w:t xml:space="preserve"> </w:t>
      </w:r>
    </w:p>
    <w:p w14:paraId="0201DBF0"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א </w:t>
      </w:r>
      <w:r>
        <w:rPr>
          <w:rFonts w:ascii="SBL Hebrew" w:hAnsi="SBL Hebrew" w:cs="SBL Hebrew"/>
          <w:noProof/>
          <w:color w:val="003300"/>
          <w:sz w:val="32"/>
          <w:szCs w:val="32"/>
          <w:rtl/>
          <w:lang w:bidi="he-IL"/>
        </w:rPr>
        <w:t>ועתה שמעו אלי כל באי ברית ואגלה אזנכם בדרכי רשעים</w:t>
      </w:r>
    </w:p>
    <w:p w14:paraId="1C5F2A88"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ב </w:t>
      </w:r>
      <w:r>
        <w:rPr>
          <w:rFonts w:ascii="SBL Hebrew" w:hAnsi="SBL Hebrew" w:cs="SBL Hebrew"/>
          <w:noProof/>
          <w:color w:val="003300"/>
          <w:sz w:val="32"/>
          <w:szCs w:val="32"/>
          <w:rtl/>
          <w:lang w:bidi="he-IL"/>
        </w:rPr>
        <w:t xml:space="preserve">אל אהב דעת חכמה ותושויה הציב לפניו ערמה ודעת הם ישרתוהו ארך </w:t>
      </w:r>
      <w:r>
        <w:rPr>
          <w:rFonts w:ascii="SBL Hebrew" w:hAnsi="SBL Hebrew" w:cs="SBL Hebrew"/>
          <w:b/>
          <w:bCs/>
          <w:noProof/>
          <w:color w:val="E36C0A"/>
          <w:sz w:val="32"/>
          <w:szCs w:val="32"/>
          <w:vertAlign w:val="superscript"/>
          <w:rtl/>
          <w:lang w:bidi="he-IL"/>
        </w:rPr>
        <w:t>ג</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אפים עמו ורוב סליחות לכפר בעד שבי פשע </w:t>
      </w:r>
      <w:r>
        <w:rPr>
          <w:rFonts w:ascii="SBL Hebrew" w:hAnsi="SBL Hebrew" w:cs="SBL Hebrew"/>
          <w:b/>
          <w:bCs/>
          <w:noProof/>
          <w:color w:val="E36C0A"/>
          <w:sz w:val="32"/>
          <w:szCs w:val="32"/>
          <w:vertAlign w:val="superscript"/>
          <w:rtl/>
          <w:lang w:bidi="he-IL"/>
        </w:rPr>
        <w:t>ד</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וכוח וגבורה וחמה גדולה בלהבי אש בו כל מלאכי חבל על סררי דרך ומתעבי חק </w:t>
      </w:r>
      <w:r>
        <w:rPr>
          <w:rFonts w:ascii="SBL Hebrew" w:hAnsi="SBL Hebrew" w:cs="SBL Hebrew"/>
          <w:b/>
          <w:bCs/>
          <w:noProof/>
          <w:color w:val="E36C0A"/>
          <w:sz w:val="32"/>
          <w:szCs w:val="32"/>
          <w:vertAlign w:val="superscript"/>
          <w:rtl/>
          <w:lang w:bidi="he-IL"/>
        </w:rPr>
        <w:t>ה</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לאין שאירית ופליטה למו </w:t>
      </w:r>
      <w:r>
        <w:rPr>
          <w:rFonts w:ascii="SBL Hebrew" w:hAnsi="SBL Hebrew" w:cs="SBL Hebrew"/>
          <w:b/>
          <w:bCs/>
          <w:noProof/>
          <w:color w:val="E36C0A"/>
          <w:sz w:val="32"/>
          <w:szCs w:val="32"/>
          <w:vertAlign w:val="superscript"/>
          <w:rtl/>
          <w:lang w:bidi="he-IL"/>
        </w:rPr>
        <w:t>ו </w:t>
      </w:r>
      <w:r>
        <w:rPr>
          <w:rFonts w:ascii="SBL Hebrew" w:hAnsi="SBL Hebrew" w:cs="SBL Hebrew"/>
          <w:noProof/>
          <w:color w:val="003300"/>
          <w:sz w:val="32"/>
          <w:szCs w:val="32"/>
          <w:rtl/>
          <w:lang w:bidi="he-IL"/>
        </w:rPr>
        <w:t xml:space="preserve">כי לא בחר אל בהם מקדם עולם ובטרם נוסדו ידע את מעשיהם </w:t>
      </w:r>
      <w:r>
        <w:rPr>
          <w:rFonts w:ascii="SBL Hebrew" w:hAnsi="SBL Hebrew" w:cs="SBL Hebrew"/>
          <w:b/>
          <w:bCs/>
          <w:noProof/>
          <w:color w:val="E36C0A"/>
          <w:sz w:val="32"/>
          <w:szCs w:val="32"/>
          <w:vertAlign w:val="superscript"/>
          <w:rtl/>
          <w:lang w:bidi="he-IL"/>
        </w:rPr>
        <w:t>ז </w:t>
      </w:r>
      <w:r>
        <w:rPr>
          <w:rFonts w:ascii="SBL Hebrew" w:hAnsi="SBL Hebrew" w:cs="SBL Hebrew"/>
          <w:noProof/>
          <w:color w:val="003300"/>
          <w:sz w:val="32"/>
          <w:szCs w:val="32"/>
          <w:rtl/>
          <w:lang w:bidi="he-IL"/>
        </w:rPr>
        <w:t xml:space="preserve">ויתעב את דורות מדם ויסתר את פניו מן הארץ מי עד תומם </w:t>
      </w:r>
      <w:r>
        <w:rPr>
          <w:rFonts w:ascii="SBL Hebrew" w:hAnsi="SBL Hebrew" w:cs="SBL Hebrew"/>
          <w:b/>
          <w:bCs/>
          <w:noProof/>
          <w:color w:val="E36C0A"/>
          <w:sz w:val="32"/>
          <w:szCs w:val="32"/>
          <w:vertAlign w:val="superscript"/>
          <w:rtl/>
          <w:lang w:bidi="he-IL"/>
        </w:rPr>
        <w:t>ח </w:t>
      </w:r>
      <w:r>
        <w:rPr>
          <w:rFonts w:ascii="SBL Hebrew" w:hAnsi="SBL Hebrew" w:cs="SBL Hebrew"/>
          <w:noProof/>
          <w:color w:val="003300"/>
          <w:sz w:val="32"/>
          <w:szCs w:val="32"/>
          <w:rtl/>
          <w:lang w:bidi="he-IL"/>
        </w:rPr>
        <w:t xml:space="preserve">וידע את שני מעמד ומספר ופרוש קציתם לכל הוי עולמים ונהיית עד מה יבוא בקציהם לכל שני עולם </w:t>
      </w:r>
      <w:r>
        <w:rPr>
          <w:rFonts w:ascii="SBL Hebrew" w:hAnsi="SBL Hebrew" w:cs="SBL Hebrew"/>
          <w:b/>
          <w:bCs/>
          <w:noProof/>
          <w:color w:val="E36C0A"/>
          <w:sz w:val="32"/>
          <w:szCs w:val="32"/>
          <w:vertAlign w:val="superscript"/>
          <w:rtl/>
          <w:lang w:bidi="he-IL"/>
        </w:rPr>
        <w:t>ט </w:t>
      </w:r>
      <w:r>
        <w:rPr>
          <w:rFonts w:ascii="SBL Hebrew" w:hAnsi="SBL Hebrew" w:cs="SBL Hebrew"/>
          <w:noProof/>
          <w:color w:val="003300"/>
          <w:sz w:val="32"/>
          <w:szCs w:val="32"/>
          <w:rtl/>
          <w:lang w:bidi="he-IL"/>
        </w:rPr>
        <w:t>ובכולם הקים לו קריאי שם למען הִתִיר פליטה לארץ ולמלא פני תבל מזרעם</w:t>
      </w:r>
    </w:p>
    <w:p w14:paraId="09EF5A8F"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י </w:t>
      </w:r>
      <w:r>
        <w:rPr>
          <w:rFonts w:ascii="SBL Hebrew" w:hAnsi="SBL Hebrew" w:cs="SBL Hebrew"/>
          <w:noProof/>
          <w:color w:val="003300"/>
          <w:sz w:val="32"/>
          <w:szCs w:val="32"/>
          <w:rtl/>
          <w:lang w:bidi="he-IL"/>
        </w:rPr>
        <w:t>ויודיעם ביד משיחו רוח קדשו והוא אמת ובפרוש שמו שמותיהם ואת אשר שנא התעה</w:t>
      </w:r>
    </w:p>
    <w:p w14:paraId="3E71DE71"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316F5B43"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ג</w:t>
      </w:r>
    </w:p>
    <w:p w14:paraId="180CD463"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א </w:t>
      </w:r>
      <w:r>
        <w:rPr>
          <w:rFonts w:ascii="SBL Hebrew" w:hAnsi="SBL Hebrew" w:cs="SBL Hebrew"/>
          <w:noProof/>
          <w:color w:val="003300"/>
          <w:sz w:val="32"/>
          <w:szCs w:val="32"/>
          <w:rtl/>
          <w:lang w:bidi="he-IL"/>
        </w:rPr>
        <w:t>ועתה בנים שמעו לי ואגלה עיניכם לראות ולהבין במעשי אל ולבחור את אשר רצה ולמאוס כאשר</w:t>
      </w:r>
      <w:r>
        <w:rPr>
          <w:rFonts w:ascii="SBL Hebrew" w:hAnsi="SBL Hebrew" w:cs="SBL Hebrew"/>
          <w:noProof/>
          <w:color w:val="EE0000"/>
          <w:sz w:val="32"/>
          <w:szCs w:val="32"/>
          <w:rtl/>
          <w:lang w:bidi="he-IL"/>
        </w:rPr>
        <w:t xml:space="preserve"> </w:t>
      </w:r>
      <w:r>
        <w:rPr>
          <w:rFonts w:ascii="SBL Hebrew" w:hAnsi="SBL Hebrew" w:cs="SBL Hebrew"/>
          <w:noProof/>
          <w:color w:val="003300"/>
          <w:sz w:val="32"/>
          <w:szCs w:val="32"/>
          <w:rtl/>
          <w:lang w:bidi="he-IL"/>
        </w:rPr>
        <w:t xml:space="preserve">שנא </w:t>
      </w:r>
      <w:r>
        <w:rPr>
          <w:rFonts w:ascii="SBL Hebrew" w:hAnsi="SBL Hebrew" w:cs="SBL Hebrew"/>
          <w:b/>
          <w:bCs/>
          <w:noProof/>
          <w:color w:val="E36C0A"/>
          <w:sz w:val="32"/>
          <w:szCs w:val="32"/>
          <w:vertAlign w:val="superscript"/>
          <w:rtl/>
          <w:lang w:bidi="he-IL"/>
        </w:rPr>
        <w:t>ב </w:t>
      </w:r>
      <w:r>
        <w:rPr>
          <w:rFonts w:ascii="SBL Hebrew" w:hAnsi="SBL Hebrew" w:cs="SBL Hebrew"/>
          <w:noProof/>
          <w:color w:val="003300"/>
          <w:sz w:val="32"/>
          <w:szCs w:val="32"/>
          <w:rtl/>
          <w:lang w:bidi="he-IL"/>
        </w:rPr>
        <w:t xml:space="preserve">להתהלך תמים בכל דרכיו ול֔א ל֫תו֔ר במחשבות יצר אשמה ועני זנות </w:t>
      </w:r>
      <w:r>
        <w:rPr>
          <w:rFonts w:ascii="SBL Hebrew" w:hAnsi="SBL Hebrew" w:cs="SBL Hebrew"/>
          <w:b/>
          <w:bCs/>
          <w:noProof/>
          <w:color w:val="E36C0A"/>
          <w:sz w:val="32"/>
          <w:szCs w:val="32"/>
          <w:vertAlign w:val="superscript"/>
          <w:rtl/>
          <w:lang w:bidi="he-IL"/>
        </w:rPr>
        <w:t>ג</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כי רבים תעו בם וגבורי חיל נכשלו בם מלפנים ועד הנה </w:t>
      </w:r>
      <w:r>
        <w:rPr>
          <w:rFonts w:ascii="SBL Hebrew" w:hAnsi="SBL Hebrew" w:cs="SBL Hebrew"/>
          <w:b/>
          <w:bCs/>
          <w:noProof/>
          <w:color w:val="E36C0A"/>
          <w:sz w:val="32"/>
          <w:szCs w:val="32"/>
          <w:vertAlign w:val="superscript"/>
          <w:rtl/>
          <w:lang w:bidi="he-IL"/>
        </w:rPr>
        <w:t>ד</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בלכתם בשרירות לבם נפלו עידי השמים בה נאחזו אשר לא שמרו מצות אל </w:t>
      </w:r>
      <w:r>
        <w:rPr>
          <w:rFonts w:ascii="SBL Hebrew" w:hAnsi="SBL Hebrew" w:cs="SBL Hebrew"/>
          <w:b/>
          <w:bCs/>
          <w:noProof/>
          <w:color w:val="E36C0A"/>
          <w:sz w:val="32"/>
          <w:szCs w:val="32"/>
          <w:vertAlign w:val="superscript"/>
          <w:rtl/>
          <w:lang w:bidi="he-IL"/>
        </w:rPr>
        <w:t>ה</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ובניהם אשר כרום ארזים גֶבהָם וכהרים גויותיהם כי נפלו </w:t>
      </w:r>
      <w:r>
        <w:rPr>
          <w:rFonts w:ascii="SBL Hebrew" w:hAnsi="SBL Hebrew" w:cs="SBL Hebrew"/>
          <w:b/>
          <w:bCs/>
          <w:noProof/>
          <w:color w:val="E36C0A"/>
          <w:sz w:val="32"/>
          <w:szCs w:val="32"/>
          <w:vertAlign w:val="superscript"/>
          <w:rtl/>
          <w:lang w:bidi="he-IL"/>
        </w:rPr>
        <w:t>ו </w:t>
      </w:r>
      <w:r>
        <w:rPr>
          <w:rFonts w:ascii="SBL Hebrew" w:hAnsi="SBL Hebrew" w:cs="SBL Hebrew"/>
          <w:noProof/>
          <w:color w:val="003300"/>
          <w:sz w:val="32"/>
          <w:szCs w:val="32"/>
          <w:rtl/>
          <w:lang w:bidi="he-IL"/>
        </w:rPr>
        <w:t xml:space="preserve">כל בשר היה בחרבה כי גוע ויהיו כלא היו בעשותם את רצונם ולא </w:t>
      </w:r>
      <w:r>
        <w:rPr>
          <w:rFonts w:ascii="SBL Hebrew" w:hAnsi="SBL Hebrew" w:cs="SBL Hebrew"/>
          <w:b/>
          <w:bCs/>
          <w:noProof/>
          <w:color w:val="E36C0A"/>
          <w:sz w:val="32"/>
          <w:szCs w:val="32"/>
          <w:vertAlign w:val="superscript"/>
          <w:rtl/>
          <w:lang w:bidi="he-IL"/>
        </w:rPr>
        <w:t>ז </w:t>
      </w:r>
      <w:r>
        <w:rPr>
          <w:rFonts w:ascii="SBL Hebrew" w:hAnsi="SBL Hebrew" w:cs="SBL Hebrew"/>
          <w:noProof/>
          <w:color w:val="003300"/>
          <w:sz w:val="32"/>
          <w:szCs w:val="32"/>
          <w:rtl/>
          <w:lang w:bidi="he-IL"/>
        </w:rPr>
        <w:t>שמרו את מצות עשיהם עד אשר</w:t>
      </w:r>
      <w:r>
        <w:rPr>
          <w:rFonts w:ascii="SBL Hebrew" w:hAnsi="SBL Hebrew" w:cs="SBL Hebrew"/>
          <w:noProof/>
          <w:color w:val="EE0000"/>
          <w:sz w:val="32"/>
          <w:szCs w:val="32"/>
          <w:rtl/>
          <w:lang w:bidi="he-IL"/>
        </w:rPr>
        <w:t xml:space="preserve"> </w:t>
      </w:r>
      <w:r>
        <w:rPr>
          <w:rFonts w:ascii="SBL Hebrew" w:hAnsi="SBL Hebrew" w:cs="SBL Hebrew"/>
          <w:noProof/>
          <w:color w:val="003300"/>
          <w:sz w:val="32"/>
          <w:szCs w:val="32"/>
          <w:rtl/>
          <w:lang w:bidi="he-IL"/>
        </w:rPr>
        <w:t>חרה אפו בם</w:t>
      </w:r>
    </w:p>
    <w:p w14:paraId="3F3C9289"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11CE70EE"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lastRenderedPageBreak/>
        <w:t>פרק ד</w:t>
      </w:r>
    </w:p>
    <w:p w14:paraId="37CF282A"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א </w:t>
      </w:r>
      <w:r>
        <w:rPr>
          <w:rFonts w:ascii="SBL Hebrew" w:hAnsi="SBL Hebrew" w:cs="SBL Hebrew"/>
          <w:noProof/>
          <w:color w:val="003300"/>
          <w:sz w:val="32"/>
          <w:szCs w:val="32"/>
          <w:rtl/>
          <w:lang w:bidi="he-IL"/>
        </w:rPr>
        <w:t xml:space="preserve">בה תעי בני נח ומשפחה . הם בה הם נכרתים </w:t>
      </w:r>
      <w:r>
        <w:rPr>
          <w:rFonts w:ascii="SBL Hebrew" w:hAnsi="SBL Hebrew" w:cs="SBL Hebrew"/>
          <w:b/>
          <w:bCs/>
          <w:noProof/>
          <w:color w:val="E36C0A"/>
          <w:sz w:val="32"/>
          <w:szCs w:val="32"/>
          <w:vertAlign w:val="superscript"/>
          <w:rtl/>
          <w:lang w:bidi="he-IL"/>
        </w:rPr>
        <w:t>ב </w:t>
      </w:r>
      <w:r>
        <w:rPr>
          <w:rFonts w:ascii="SBL Hebrew" w:hAnsi="SBL Hebrew" w:cs="SBL Hebrew"/>
          <w:noProof/>
          <w:color w:val="003300"/>
          <w:sz w:val="32"/>
          <w:szCs w:val="32"/>
          <w:rtl/>
          <w:lang w:bidi="he-IL"/>
        </w:rPr>
        <w:t xml:space="preserve">אברהם לא הלך בה ויע … הב בשמרו מצות אל ולא בחר ברצון רוחו </w:t>
      </w:r>
      <w:r>
        <w:rPr>
          <w:rFonts w:ascii="SBL Hebrew" w:hAnsi="SBL Hebrew" w:cs="SBL Hebrew"/>
          <w:b/>
          <w:bCs/>
          <w:noProof/>
          <w:color w:val="E36C0A"/>
          <w:sz w:val="32"/>
          <w:szCs w:val="32"/>
          <w:vertAlign w:val="superscript"/>
          <w:rtl/>
          <w:lang w:bidi="he-IL"/>
        </w:rPr>
        <w:t>ג</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וימסור לישחק וליעקב וישמרו ויכתבו אוהבים לאל ובעלי ברית לעולם</w:t>
      </w:r>
    </w:p>
    <w:p w14:paraId="21449499"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ד</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בני יעקב תעו בם ויענשו לפני משגותם </w:t>
      </w:r>
      <w:r>
        <w:rPr>
          <w:rFonts w:ascii="SBL Hebrew" w:hAnsi="SBL Hebrew" w:cs="SBL Hebrew"/>
          <w:b/>
          <w:bCs/>
          <w:noProof/>
          <w:color w:val="E36C0A"/>
          <w:sz w:val="32"/>
          <w:szCs w:val="32"/>
          <w:vertAlign w:val="superscript"/>
          <w:rtl/>
          <w:lang w:bidi="he-IL"/>
        </w:rPr>
        <w:t>ה</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ובניהם במצרים הלכו בשרירות לבם להיעץ על מצות אל ולעשות איש הישר בעיניו </w:t>
      </w:r>
      <w:r>
        <w:rPr>
          <w:rFonts w:ascii="SBL Hebrew" w:hAnsi="SBL Hebrew" w:cs="SBL Hebrew"/>
          <w:b/>
          <w:bCs/>
          <w:noProof/>
          <w:color w:val="E36C0A"/>
          <w:sz w:val="32"/>
          <w:szCs w:val="32"/>
          <w:vertAlign w:val="superscript"/>
          <w:rtl/>
          <w:lang w:bidi="he-IL"/>
        </w:rPr>
        <w:t>ו </w:t>
      </w:r>
      <w:r>
        <w:rPr>
          <w:rFonts w:ascii="SBL Hebrew" w:hAnsi="SBL Hebrew" w:cs="SBL Hebrew"/>
          <w:noProof/>
          <w:color w:val="003300"/>
          <w:sz w:val="32"/>
          <w:szCs w:val="32"/>
          <w:rtl/>
          <w:lang w:bidi="he-IL"/>
        </w:rPr>
        <w:t xml:space="preserve">ויאכלו את הדם ויכרת זכורם במדבר להם בקדש עלו ורשו את רוחם </w:t>
      </w:r>
      <w:r>
        <w:rPr>
          <w:rFonts w:ascii="SBL Hebrew" w:hAnsi="SBL Hebrew" w:cs="SBL Hebrew"/>
          <w:b/>
          <w:bCs/>
          <w:noProof/>
          <w:color w:val="E36C0A"/>
          <w:sz w:val="32"/>
          <w:szCs w:val="32"/>
          <w:vertAlign w:val="superscript"/>
          <w:rtl/>
          <w:lang w:bidi="he-IL"/>
        </w:rPr>
        <w:t>ז </w:t>
      </w:r>
      <w:r>
        <w:rPr>
          <w:rFonts w:ascii="SBL Hebrew" w:hAnsi="SBL Hebrew" w:cs="SBL Hebrew"/>
          <w:noProof/>
          <w:color w:val="003300"/>
          <w:sz w:val="32"/>
          <w:szCs w:val="32"/>
          <w:rtl/>
          <w:lang w:bidi="he-IL"/>
        </w:rPr>
        <w:t xml:space="preserve">ולא שמעו לקול ע֔שׂיהם מצות יוריהם וירגנו באהליהם ויחר אף אל בעדתם </w:t>
      </w:r>
      <w:r>
        <w:rPr>
          <w:rFonts w:ascii="SBL Hebrew" w:hAnsi="SBL Hebrew" w:cs="SBL Hebrew"/>
          <w:b/>
          <w:bCs/>
          <w:noProof/>
          <w:color w:val="E36C0A"/>
          <w:sz w:val="32"/>
          <w:szCs w:val="32"/>
          <w:vertAlign w:val="superscript"/>
          <w:rtl/>
          <w:lang w:bidi="he-IL"/>
        </w:rPr>
        <w:t>ח </w:t>
      </w:r>
      <w:r>
        <w:rPr>
          <w:rFonts w:ascii="SBL Hebrew" w:hAnsi="SBL Hebrew" w:cs="SBL Hebrew"/>
          <w:noProof/>
          <w:color w:val="003300"/>
          <w:sz w:val="32"/>
          <w:szCs w:val="32"/>
          <w:rtl/>
          <w:lang w:bidi="he-IL"/>
        </w:rPr>
        <w:t xml:space="preserve">ובניהם בו֔ אָבדו ומלכיהם בו נכרתו וגיבוריהם בו אבדו וארצם בו שממה </w:t>
      </w:r>
      <w:r>
        <w:rPr>
          <w:rFonts w:ascii="SBL Hebrew" w:hAnsi="SBL Hebrew" w:cs="SBL Hebrew"/>
          <w:b/>
          <w:bCs/>
          <w:noProof/>
          <w:color w:val="E36C0A"/>
          <w:sz w:val="32"/>
          <w:szCs w:val="32"/>
          <w:vertAlign w:val="superscript"/>
          <w:rtl/>
          <w:lang w:bidi="he-IL"/>
        </w:rPr>
        <w:t>ט </w:t>
      </w:r>
      <w:r>
        <w:rPr>
          <w:rFonts w:ascii="SBL Hebrew" w:hAnsi="SBL Hebrew" w:cs="SBL Hebrew"/>
          <w:noProof/>
          <w:color w:val="003300"/>
          <w:sz w:val="32"/>
          <w:szCs w:val="32"/>
          <w:rtl/>
          <w:lang w:bidi="he-IL"/>
        </w:rPr>
        <w:t xml:space="preserve">בו חבו באי הברית הראשנים ויסגרו לחרב בעזבם את ברית אל </w:t>
      </w:r>
      <w:r>
        <w:rPr>
          <w:rFonts w:ascii="SBL Hebrew" w:hAnsi="SBL Hebrew" w:cs="SBL Hebrew"/>
          <w:b/>
          <w:bCs/>
          <w:noProof/>
          <w:color w:val="E36C0A"/>
          <w:sz w:val="32"/>
          <w:szCs w:val="32"/>
          <w:vertAlign w:val="superscript"/>
          <w:rtl/>
          <w:lang w:bidi="he-IL"/>
        </w:rPr>
        <w:t>י </w:t>
      </w:r>
      <w:r>
        <w:rPr>
          <w:rFonts w:ascii="SBL Hebrew" w:hAnsi="SBL Hebrew" w:cs="SBL Hebrew"/>
          <w:noProof/>
          <w:color w:val="003300"/>
          <w:sz w:val="32"/>
          <w:szCs w:val="32"/>
          <w:rtl/>
          <w:lang w:bidi="he-IL"/>
        </w:rPr>
        <w:t>ויבחרו ברצונם ויתורו אחרי שרירות לבם לעשות איש את רצונו</w:t>
      </w:r>
    </w:p>
    <w:p w14:paraId="5F05740B"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6F41A841"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ה</w:t>
      </w:r>
    </w:p>
    <w:p w14:paraId="44E0B2C9"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א </w:t>
      </w:r>
      <w:r>
        <w:rPr>
          <w:rFonts w:ascii="SBL Hebrew" w:hAnsi="SBL Hebrew" w:cs="SBL Hebrew"/>
          <w:noProof/>
          <w:color w:val="003300"/>
          <w:sz w:val="32"/>
          <w:szCs w:val="32"/>
          <w:rtl/>
          <w:lang w:bidi="he-IL"/>
        </w:rPr>
        <w:t>ובמחזיקים במצות אל אשר נותרו מהם הקים אל את בריתו לישראל עד עולם לגלות להם נסתרות אשר תעו בם כל ישראל</w:t>
      </w:r>
    </w:p>
    <w:p w14:paraId="7B379585"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ב </w:t>
      </w:r>
      <w:r>
        <w:rPr>
          <w:rFonts w:ascii="SBL Hebrew" w:hAnsi="SBL Hebrew" w:cs="SBL Hebrew"/>
          <w:noProof/>
          <w:color w:val="003300"/>
          <w:sz w:val="32"/>
          <w:szCs w:val="32"/>
          <w:rtl/>
          <w:lang w:bidi="he-IL"/>
        </w:rPr>
        <w:t>שבתות קדשו ומועדי כבודו עידות צדקו ודרכי אמתו וחפצי רצונו אשר יעשה האדם וחיה בהם</w:t>
      </w:r>
    </w:p>
    <w:p w14:paraId="1E6FFA9E"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ג</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פתח לפניהם ויחפרו באר למים רבים ומואסיהם לא יחיה </w:t>
      </w:r>
      <w:r>
        <w:rPr>
          <w:rFonts w:ascii="SBL Hebrew" w:hAnsi="SBL Hebrew" w:cs="SBL Hebrew"/>
          <w:b/>
          <w:bCs/>
          <w:noProof/>
          <w:color w:val="E36C0A"/>
          <w:sz w:val="32"/>
          <w:szCs w:val="32"/>
          <w:vertAlign w:val="superscript"/>
          <w:rtl/>
          <w:lang w:bidi="he-IL"/>
        </w:rPr>
        <w:t>ד</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והם התגוללו בפשע אנוש ובדרכי נדה ויאמרו כי לנו היא </w:t>
      </w:r>
      <w:r>
        <w:rPr>
          <w:rFonts w:ascii="SBL Hebrew" w:hAnsi="SBL Hebrew" w:cs="SBL Hebrew"/>
          <w:b/>
          <w:bCs/>
          <w:noProof/>
          <w:color w:val="E36C0A"/>
          <w:sz w:val="32"/>
          <w:szCs w:val="32"/>
          <w:vertAlign w:val="superscript"/>
          <w:rtl/>
          <w:lang w:bidi="he-IL"/>
        </w:rPr>
        <w:t>ה</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ואל ברוי פלאו כפר בעד עונם וישא לפשעם ויבן להם בית נאמן בישראל אשר לא עמד כמהו למלפנים ועד הנה </w:t>
      </w:r>
      <w:r>
        <w:rPr>
          <w:rFonts w:ascii="SBL Hebrew" w:hAnsi="SBL Hebrew" w:cs="SBL Hebrew"/>
          <w:b/>
          <w:bCs/>
          <w:noProof/>
          <w:color w:val="E36C0A"/>
          <w:sz w:val="32"/>
          <w:szCs w:val="32"/>
          <w:vertAlign w:val="superscript"/>
          <w:rtl/>
          <w:lang w:bidi="he-IL"/>
        </w:rPr>
        <w:t>ו </w:t>
      </w:r>
      <w:r>
        <w:rPr>
          <w:rFonts w:ascii="SBL Hebrew" w:hAnsi="SBL Hebrew" w:cs="SBL Hebrew"/>
          <w:noProof/>
          <w:color w:val="003300"/>
          <w:sz w:val="32"/>
          <w:szCs w:val="32"/>
          <w:rtl/>
          <w:lang w:bidi="he-IL"/>
        </w:rPr>
        <w:t xml:space="preserve">המחזיקים בו לחיי נצח וכל כבוד אדם להם הוא כאשר הקים אל להם ביד יחזקאל הנביא </w:t>
      </w:r>
      <w:r>
        <w:rPr>
          <w:rFonts w:ascii="SBL Hebrew" w:hAnsi="SBL Hebrew" w:cs="SBL Hebrew"/>
          <w:b/>
          <w:bCs/>
          <w:noProof/>
          <w:color w:val="E36C0A"/>
          <w:sz w:val="32"/>
          <w:szCs w:val="32"/>
          <w:vertAlign w:val="superscript"/>
          <w:rtl/>
          <w:lang w:bidi="he-IL"/>
        </w:rPr>
        <w:t>ז </w:t>
      </w:r>
      <w:r>
        <w:rPr>
          <w:rFonts w:ascii="SBL Hebrew" w:hAnsi="SBL Hebrew" w:cs="SBL Hebrew"/>
          <w:noProof/>
          <w:color w:val="003300"/>
          <w:sz w:val="32"/>
          <w:szCs w:val="32"/>
          <w:rtl/>
          <w:lang w:bidi="he-IL"/>
        </w:rPr>
        <w:t>לאמר הכהנים והלוים</w:t>
      </w:r>
      <w:r>
        <w:rPr>
          <w:rFonts w:ascii="SBL Hebrew" w:hAnsi="SBL Hebrew" w:cs="SBL Hebrew"/>
          <w:noProof/>
          <w:color w:val="EE0000"/>
          <w:sz w:val="32"/>
          <w:szCs w:val="32"/>
          <w:rtl/>
          <w:lang w:bidi="he-IL"/>
        </w:rPr>
        <w:t xml:space="preserve"> </w:t>
      </w:r>
      <w:r>
        <w:rPr>
          <w:rFonts w:ascii="SBL Hebrew" w:hAnsi="SBL Hebrew" w:cs="SBL Hebrew"/>
          <w:noProof/>
          <w:color w:val="003300"/>
          <w:sz w:val="32"/>
          <w:szCs w:val="32"/>
          <w:rtl/>
          <w:lang w:bidi="he-IL"/>
        </w:rPr>
        <w:t>(?) ובני צדוק אשר שמרו את משמרת מקדשו בתעות בני ישראל מעליהם יגישו לי חלב ודם</w:t>
      </w:r>
    </w:p>
    <w:p w14:paraId="48EE3712"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75C385CD"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lastRenderedPageBreak/>
        <w:t>פרק ו</w:t>
      </w:r>
    </w:p>
    <w:p w14:paraId="68F108A0"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א </w:t>
      </w:r>
      <w:r>
        <w:rPr>
          <w:rFonts w:ascii="SBL Hebrew" w:hAnsi="SBL Hebrew" w:cs="SBL Hebrew"/>
          <w:noProof/>
          <w:color w:val="003300"/>
          <w:sz w:val="32"/>
          <w:szCs w:val="32"/>
          <w:rtl/>
          <w:lang w:bidi="he-IL"/>
        </w:rPr>
        <w:t>הכהנים הם שבי ישראל היוצאים מארץ יהודה והנלוים עמהם</w:t>
      </w:r>
    </w:p>
    <w:p w14:paraId="01E4C569"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ב </w:t>
      </w:r>
      <w:r>
        <w:rPr>
          <w:rFonts w:ascii="SBL Hebrew" w:hAnsi="SBL Hebrew" w:cs="SBL Hebrew"/>
          <w:noProof/>
          <w:color w:val="003300"/>
          <w:sz w:val="32"/>
          <w:szCs w:val="32"/>
          <w:rtl/>
          <w:lang w:bidi="he-IL"/>
        </w:rPr>
        <w:t xml:space="preserve">ובני צדוק הם בחירי ישראל קריאי השם העמדים באחרית הימים </w:t>
      </w:r>
      <w:r>
        <w:rPr>
          <w:rFonts w:ascii="SBL Hebrew" w:hAnsi="SBL Hebrew" w:cs="SBL Hebrew"/>
          <w:b/>
          <w:bCs/>
          <w:noProof/>
          <w:color w:val="E36C0A"/>
          <w:sz w:val="32"/>
          <w:szCs w:val="32"/>
          <w:vertAlign w:val="superscript"/>
          <w:rtl/>
          <w:lang w:bidi="he-IL"/>
        </w:rPr>
        <w:t>ג</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הנה פרוש שמותיהם לתולדותם וקץ מעמדם ומספר צרותיהם ושני התגוררם ופירוש מעשיהם</w:t>
      </w:r>
    </w:p>
    <w:p w14:paraId="4075F41C"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ד</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הקודש שונים אשר כפר אל בעדם ויצדיקו צדיק וירשיעו רשע </w:t>
      </w:r>
      <w:r>
        <w:rPr>
          <w:rFonts w:ascii="SBL Hebrew" w:hAnsi="SBL Hebrew" w:cs="SBL Hebrew"/>
          <w:b/>
          <w:bCs/>
          <w:noProof/>
          <w:color w:val="E36C0A"/>
          <w:sz w:val="32"/>
          <w:szCs w:val="32"/>
          <w:vertAlign w:val="superscript"/>
          <w:rtl/>
          <w:lang w:bidi="he-IL"/>
        </w:rPr>
        <w:t>ה</w:t>
      </w:r>
      <w:r>
        <w:rPr>
          <w:rFonts w:ascii="SBL Hebrew" w:hAnsi="SBL Hebrew"/>
          <w:b/>
          <w:bCs/>
          <w:noProof/>
          <w:color w:val="E36C0A"/>
          <w:sz w:val="32"/>
          <w:szCs w:val="32"/>
          <w:vertAlign w:val="superscript"/>
          <w:rtl/>
          <w:lang w:bidi="he-IL"/>
        </w:rPr>
        <w:t> </w:t>
      </w:r>
      <w:r>
        <w:rPr>
          <w:rFonts w:ascii="SBL Hebrew" w:hAnsi="SBL Hebrew" w:cs="SBL Hebrew"/>
          <w:noProof/>
          <w:color w:val="003300"/>
          <w:sz w:val="32"/>
          <w:szCs w:val="32"/>
          <w:rtl/>
          <w:lang w:bidi="he-IL"/>
        </w:rPr>
        <w:t xml:space="preserve">וכל הבאים אחריהם לעשות כפרוש התורה אשר התוסרו בו הראשנים עד שלים הקץ </w:t>
      </w:r>
      <w:r>
        <w:rPr>
          <w:rFonts w:ascii="SBL Hebrew" w:hAnsi="SBL Hebrew" w:cs="SBL Hebrew"/>
          <w:b/>
          <w:bCs/>
          <w:noProof/>
          <w:color w:val="E36C0A"/>
          <w:sz w:val="32"/>
          <w:szCs w:val="32"/>
          <w:vertAlign w:val="superscript"/>
          <w:rtl/>
          <w:lang w:bidi="he-IL"/>
        </w:rPr>
        <w:t>ו </w:t>
      </w:r>
      <w:r>
        <w:rPr>
          <w:rFonts w:ascii="SBL Hebrew" w:hAnsi="SBL Hebrew" w:cs="SBL Hebrew"/>
          <w:noProof/>
          <w:color w:val="003300"/>
          <w:sz w:val="32"/>
          <w:szCs w:val="32"/>
          <w:rtl/>
          <w:lang w:bidi="he-IL"/>
        </w:rPr>
        <w:t xml:space="preserve">השנים האלה כברית אשר הקים אל לראשנים לכפר על עונותיהם כן יכפר אל בעדם </w:t>
      </w:r>
      <w:r>
        <w:rPr>
          <w:rFonts w:ascii="SBL Hebrew" w:hAnsi="SBL Hebrew" w:cs="SBL Hebrew"/>
          <w:b/>
          <w:bCs/>
          <w:noProof/>
          <w:color w:val="E36C0A"/>
          <w:sz w:val="32"/>
          <w:szCs w:val="32"/>
          <w:vertAlign w:val="superscript"/>
          <w:rtl/>
          <w:lang w:bidi="he-IL"/>
        </w:rPr>
        <w:t>ז </w:t>
      </w:r>
      <w:r>
        <w:rPr>
          <w:rFonts w:ascii="SBL Hebrew" w:hAnsi="SBL Hebrew" w:cs="SBL Hebrew"/>
          <w:noProof/>
          <w:color w:val="003300"/>
          <w:sz w:val="32"/>
          <w:szCs w:val="32"/>
          <w:rtl/>
          <w:lang w:bidi="he-IL"/>
        </w:rPr>
        <w:t xml:space="preserve">ובשלום הקץ למספר השנים האלה אין עוד להשתפח לבית יהודה כי אם לעמוד איש על </w:t>
      </w:r>
      <w:r>
        <w:rPr>
          <w:rFonts w:ascii="SBL Hebrew" w:hAnsi="SBL Hebrew" w:cs="SBL Hebrew"/>
          <w:b/>
          <w:bCs/>
          <w:noProof/>
          <w:color w:val="E36C0A"/>
          <w:sz w:val="32"/>
          <w:szCs w:val="32"/>
          <w:vertAlign w:val="superscript"/>
          <w:rtl/>
          <w:lang w:bidi="he-IL"/>
        </w:rPr>
        <w:t>ח </w:t>
      </w:r>
      <w:r>
        <w:rPr>
          <w:rFonts w:ascii="SBL Hebrew" w:hAnsi="SBL Hebrew" w:cs="SBL Hebrew"/>
          <w:noProof/>
          <w:color w:val="003300"/>
          <w:sz w:val="32"/>
          <w:szCs w:val="32"/>
          <w:rtl/>
          <w:lang w:bidi="he-IL"/>
        </w:rPr>
        <w:t xml:space="preserve">מצודו נבנתה הגדר רחק החוק </w:t>
      </w:r>
      <w:r>
        <w:rPr>
          <w:rFonts w:ascii="SBL Hebrew" w:hAnsi="SBL Hebrew" w:cs="SBL Hebrew"/>
          <w:b/>
          <w:bCs/>
          <w:noProof/>
          <w:color w:val="E36C0A"/>
          <w:sz w:val="32"/>
          <w:szCs w:val="32"/>
          <w:vertAlign w:val="superscript"/>
          <w:rtl/>
          <w:lang w:bidi="he-IL"/>
        </w:rPr>
        <w:t>ט </w:t>
      </w:r>
      <w:r>
        <w:rPr>
          <w:rFonts w:ascii="SBL Hebrew" w:hAnsi="SBL Hebrew" w:cs="SBL Hebrew"/>
          <w:noProof/>
          <w:color w:val="003300"/>
          <w:sz w:val="32"/>
          <w:szCs w:val="32"/>
          <w:rtl/>
          <w:lang w:bidi="he-IL"/>
        </w:rPr>
        <w:t>ובכל השנים האלה יהיה בליעל משולח בישראל כאשר דבר אל ביד ישעיה הנביא בן אמוץ לאמר פחד ופחת ופח עליך יושב הארץ</w:t>
      </w:r>
    </w:p>
    <w:p w14:paraId="08229B09"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sz w:val="32"/>
          <w:szCs w:val="32"/>
          <w:vertAlign w:val="superscript"/>
          <w:rtl/>
          <w:lang w:bidi="he-IL"/>
        </w:rPr>
        <w:t>י </w:t>
      </w:r>
      <w:r>
        <w:rPr>
          <w:rFonts w:ascii="SBL Hebrew" w:hAnsi="SBL Hebrew" w:cs="SBL Hebrew"/>
          <w:noProof/>
          <w:color w:val="003300"/>
          <w:sz w:val="32"/>
          <w:szCs w:val="32"/>
          <w:rtl/>
          <w:lang w:bidi="he-IL"/>
        </w:rPr>
        <w:t xml:space="preserve">פשרו שלושת מצודות בליעל אשר אמר עליהם לוי בן יעקב אשר הוא תפש בהם בישראל ויתנם פניהם לשלושת מיני </w:t>
      </w:r>
      <w:r>
        <w:rPr>
          <w:rFonts w:ascii="SBL Hebrew" w:hAnsi="SBL Hebrew" w:cs="SBL Hebrew"/>
          <w:b/>
          <w:bCs/>
          <w:noProof/>
          <w:color w:val="E36C0A"/>
          <w:sz w:val="32"/>
          <w:szCs w:val="32"/>
          <w:vertAlign w:val="superscript"/>
          <w:rtl/>
          <w:lang w:bidi="he-IL"/>
        </w:rPr>
        <w:t>יא </w:t>
      </w:r>
      <w:r>
        <w:rPr>
          <w:rFonts w:ascii="SBL Hebrew" w:hAnsi="SBL Hebrew" w:cs="SBL Hebrew"/>
          <w:noProof/>
          <w:color w:val="003300"/>
          <w:sz w:val="32"/>
          <w:szCs w:val="32"/>
          <w:rtl/>
          <w:lang w:bidi="he-IL"/>
        </w:rPr>
        <w:t xml:space="preserve">הצדק הראשונה היא הזנות השנית ההון השלישית טמא </w:t>
      </w:r>
      <w:r>
        <w:rPr>
          <w:rFonts w:ascii="SBL Hebrew" w:hAnsi="SBL Hebrew" w:cs="SBL Hebrew"/>
          <w:b/>
          <w:bCs/>
          <w:noProof/>
          <w:color w:val="E36C0A"/>
          <w:sz w:val="32"/>
          <w:szCs w:val="32"/>
          <w:vertAlign w:val="superscript"/>
          <w:rtl/>
          <w:lang w:bidi="he-IL"/>
        </w:rPr>
        <w:t>יב </w:t>
      </w:r>
      <w:r>
        <w:rPr>
          <w:rFonts w:ascii="SBL Hebrew" w:hAnsi="SBL Hebrew" w:cs="SBL Hebrew"/>
          <w:noProof/>
          <w:color w:val="003300"/>
          <w:sz w:val="32"/>
          <w:szCs w:val="32"/>
          <w:rtl/>
          <w:lang w:bidi="he-IL"/>
        </w:rPr>
        <w:t>המקדש העולה מזה יתפש בזה והניצל מזה יתפש בזה</w:t>
      </w:r>
    </w:p>
    <w:p w14:paraId="32A26FFA"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1CAE9D25"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ז</w:t>
      </w:r>
    </w:p>
    <w:p w14:paraId="71CF4751"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בוני החוץ אשר הלכו אחרי צו הצו הוא מטיף אשר אמר הטף יטיפון הם ניתפשים בשתים בזנות לקחת שתי נשים בחייהם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ויסוד הבריאה זכר ונקבה ברא אותם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ובאי התבה שנים שנים באו אל התבה</w:t>
      </w:r>
    </w:p>
    <w:p w14:paraId="37EFD514"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lastRenderedPageBreak/>
        <w:t>ד </w:t>
      </w:r>
      <w:r>
        <w:rPr>
          <w:rFonts w:ascii="SBL Hebrew" w:hAnsi="SBL Hebrew" w:cs="SBL Hebrew"/>
          <w:noProof/>
          <w:color w:val="003300"/>
          <w:sz w:val="32"/>
          <w:szCs w:val="32"/>
          <w:rtl/>
          <w:lang w:bidi="he-IL"/>
        </w:rPr>
        <w:t xml:space="preserve">ועל הנשיא כתוב לא ירבה לו נשים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ודויד לא קרא בספר התורה החתום אשר היה בארון כי לא נפתח</w:t>
      </w:r>
      <w:r>
        <w:rPr>
          <w:rFonts w:ascii="SBL Hebrew" w:hAnsi="SBL Hebrew" w:cs="SBL Hebrew"/>
          <w:noProof/>
          <w:color w:val="EE0000"/>
          <w:sz w:val="32"/>
          <w:szCs w:val="32"/>
          <w:rtl/>
          <w:lang w:bidi="he-IL"/>
        </w:rPr>
        <w:t xml:space="preserve"> </w:t>
      </w:r>
      <w:r>
        <w:rPr>
          <w:rFonts w:ascii="SBL Hebrew" w:hAnsi="SBL Hebrew" w:cs="SBL Hebrew"/>
          <w:noProof/>
          <w:color w:val="003300"/>
          <w:sz w:val="32"/>
          <w:szCs w:val="32"/>
          <w:rtl/>
          <w:lang w:bidi="he-IL"/>
        </w:rPr>
        <w:t xml:space="preserve">בישראל מיום מות אלעזר ויהושע ויוש֨ע והזקנים אשר עבדו את העשתרות </w:t>
      </w: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 xml:space="preserve">ויטמון נגלה עד עמוד צדוק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 xml:space="preserve">ויעלו מעשי דויד מלבד דם אוריה ויעזבם לו אל </w:t>
      </w:r>
      <w:r>
        <w:rPr>
          <w:rFonts w:ascii="SBL Hebrew" w:hAnsi="SBL Hebrew" w:cs="SBL Hebrew"/>
          <w:b/>
          <w:bCs/>
          <w:noProof/>
          <w:color w:val="E36C0A" w:themeColor="accent6" w:themeShade="BF"/>
          <w:sz w:val="32"/>
          <w:szCs w:val="32"/>
          <w:vertAlign w:val="superscript"/>
          <w:rtl/>
          <w:lang w:bidi="he-IL"/>
        </w:rPr>
        <w:t>ח </w:t>
      </w:r>
      <w:r>
        <w:rPr>
          <w:rFonts w:ascii="SBL Hebrew" w:hAnsi="SBL Hebrew" w:cs="SBL Hebrew"/>
          <w:noProof/>
          <w:color w:val="003300"/>
          <w:sz w:val="32"/>
          <w:szCs w:val="32"/>
          <w:rtl/>
          <w:lang w:bidi="he-IL"/>
        </w:rPr>
        <w:t xml:space="preserve">וגם מטמאים הם את המקדש אשר אין הם מבדיל בתורה ושוכבים עם הרואה את דם זובה </w:t>
      </w:r>
      <w:r>
        <w:rPr>
          <w:rFonts w:ascii="SBL Hebrew" w:hAnsi="SBL Hebrew" w:cs="SBL Hebrew"/>
          <w:b/>
          <w:bCs/>
          <w:noProof/>
          <w:color w:val="E36C0A" w:themeColor="accent6" w:themeShade="BF"/>
          <w:sz w:val="32"/>
          <w:szCs w:val="32"/>
          <w:vertAlign w:val="superscript"/>
          <w:rtl/>
          <w:lang w:bidi="he-IL"/>
        </w:rPr>
        <w:t>ט </w:t>
      </w:r>
      <w:r>
        <w:rPr>
          <w:rFonts w:ascii="SBL Hebrew" w:hAnsi="SBL Hebrew" w:cs="SBL Hebrew"/>
          <w:noProof/>
          <w:color w:val="003300"/>
          <w:sz w:val="32"/>
          <w:szCs w:val="32"/>
          <w:rtl/>
          <w:lang w:bidi="he-IL"/>
        </w:rPr>
        <w:t>ולוקחים איש את בת א֫חיֹהם֨ ואת בת אחותו</w:t>
      </w:r>
    </w:p>
    <w:p w14:paraId="06CE346A"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 xml:space="preserve">ומשה אמר אל אחות אמך לא תקרב שאר אמך היא </w:t>
      </w:r>
      <w:r>
        <w:rPr>
          <w:rFonts w:ascii="SBL Hebrew" w:hAnsi="SBL Hebrew" w:cs="SBL Hebrew"/>
          <w:b/>
          <w:bCs/>
          <w:noProof/>
          <w:color w:val="E36C0A" w:themeColor="accent6" w:themeShade="BF"/>
          <w:sz w:val="32"/>
          <w:szCs w:val="32"/>
          <w:shd w:val="clear" w:color="auto" w:fill="FFFFFF"/>
          <w:vertAlign w:val="superscript"/>
          <w:rtl/>
          <w:lang w:bidi="he-IL"/>
        </w:rPr>
        <w:t>יא </w:t>
      </w:r>
      <w:r>
        <w:rPr>
          <w:rFonts w:ascii="SBL Hebrew" w:hAnsi="SBL Hebrew" w:cs="SBL Hebrew"/>
          <w:noProof/>
          <w:color w:val="003300"/>
          <w:sz w:val="32"/>
          <w:szCs w:val="32"/>
          <w:rtl/>
          <w:lang w:bidi="he-IL"/>
        </w:rPr>
        <w:t>ומשפט העריות לזכרים הוא כתוב וכהם הנשים ואם תגלה בת האח את ערות אחי אביה והיא שאר</w:t>
      </w:r>
    </w:p>
    <w:p w14:paraId="2FBD794F"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יב </w:t>
      </w:r>
      <w:r>
        <w:rPr>
          <w:rFonts w:ascii="SBL Hebrew" w:hAnsi="SBL Hebrew" w:cs="SBL Hebrew"/>
          <w:noProof/>
          <w:color w:val="003300"/>
          <w:sz w:val="32"/>
          <w:szCs w:val="32"/>
          <w:rtl/>
          <w:lang w:bidi="he-IL"/>
        </w:rPr>
        <w:t xml:space="preserve">וגם את רוח קדשיהם טמאו ובלשון גדופים פתחו פה על חוקי ברית אל לאמר לא נכונו </w:t>
      </w:r>
      <w:r>
        <w:rPr>
          <w:rFonts w:ascii="SBL Hebrew" w:hAnsi="SBL Hebrew" w:cs="SBL Hebrew"/>
          <w:b/>
          <w:bCs/>
          <w:noProof/>
          <w:color w:val="E36C0A" w:themeColor="accent6" w:themeShade="BF"/>
          <w:sz w:val="32"/>
          <w:szCs w:val="32"/>
          <w:shd w:val="clear" w:color="auto" w:fill="FFFFFF"/>
          <w:vertAlign w:val="superscript"/>
          <w:rtl/>
          <w:lang w:bidi="he-IL"/>
        </w:rPr>
        <w:t>יג </w:t>
      </w:r>
      <w:r>
        <w:rPr>
          <w:rFonts w:ascii="SBL Hebrew" w:hAnsi="SBL Hebrew" w:cs="SBL Hebrew"/>
          <w:noProof/>
          <w:color w:val="003300"/>
          <w:sz w:val="32"/>
          <w:szCs w:val="32"/>
          <w:rtl/>
          <w:lang w:bidi="he-IL"/>
        </w:rPr>
        <w:t xml:space="preserve">ותועבה הם מדברים בם </w:t>
      </w:r>
      <w:r>
        <w:rPr>
          <w:rFonts w:ascii="SBL Hebrew" w:hAnsi="SBL Hebrew" w:cs="SBL Hebrew"/>
          <w:b/>
          <w:bCs/>
          <w:noProof/>
          <w:color w:val="E36C0A" w:themeColor="accent6" w:themeShade="BF"/>
          <w:sz w:val="32"/>
          <w:szCs w:val="32"/>
          <w:shd w:val="clear" w:color="auto" w:fill="FFFFFF"/>
          <w:vertAlign w:val="superscript"/>
          <w:rtl/>
          <w:lang w:bidi="he-IL"/>
        </w:rPr>
        <w:t>יד </w:t>
      </w:r>
      <w:r>
        <w:rPr>
          <w:rFonts w:ascii="SBL Hebrew" w:hAnsi="SBL Hebrew" w:cs="SBL Hebrew"/>
          <w:noProof/>
          <w:color w:val="003300"/>
          <w:sz w:val="32"/>
          <w:szCs w:val="32"/>
          <w:rtl/>
          <w:lang w:bidi="he-IL"/>
        </w:rPr>
        <w:t xml:space="preserve">כלם קדחו אש ומבערי </w:t>
      </w:r>
      <w:r>
        <w:rPr>
          <w:rFonts w:ascii="SBL Hebrew" w:hAnsi="SBL Hebrew" w:cs="SBL Hebrew"/>
          <w:b/>
          <w:bCs/>
          <w:noProof/>
          <w:color w:val="E36C0A" w:themeColor="accent6" w:themeShade="BF"/>
          <w:sz w:val="32"/>
          <w:szCs w:val="32"/>
          <w:shd w:val="clear" w:color="auto" w:fill="FFFFFF"/>
          <w:vertAlign w:val="superscript"/>
          <w:rtl/>
          <w:lang w:bidi="he-IL"/>
        </w:rPr>
        <w:t>טו </w:t>
      </w:r>
      <w:r>
        <w:rPr>
          <w:rFonts w:ascii="SBL Hebrew" w:hAnsi="SBL Hebrew" w:cs="SBL Hebrew"/>
          <w:noProof/>
          <w:color w:val="003300"/>
          <w:sz w:val="32"/>
          <w:szCs w:val="32"/>
          <w:rtl/>
          <w:lang w:bidi="he-IL"/>
        </w:rPr>
        <w:t>זיקי</w:t>
      </w:r>
      <w:r>
        <w:rPr>
          <w:rFonts w:ascii="SBL Hebrew" w:hAnsi="SBL Hebrew" w:cs="SBL Hebrew"/>
          <w:noProof/>
          <w:color w:val="EE0000"/>
          <w:sz w:val="32"/>
          <w:szCs w:val="32"/>
          <w:rtl/>
          <w:lang w:bidi="he-IL"/>
        </w:rPr>
        <w:t xml:space="preserve"> </w:t>
      </w:r>
      <w:r>
        <w:rPr>
          <w:rFonts w:ascii="SBL Hebrew" w:hAnsi="SBL Hebrew" w:cs="SBL Hebrew"/>
          <w:noProof/>
          <w:color w:val="003300"/>
          <w:sz w:val="32"/>
          <w:szCs w:val="32"/>
          <w:rtl/>
          <w:lang w:bidi="he-IL"/>
        </w:rPr>
        <w:t xml:space="preserve">קורי עכביש קוריהם וביצי צפעונים ביציהם </w:t>
      </w:r>
      <w:r>
        <w:rPr>
          <w:rFonts w:ascii="SBL Hebrew" w:hAnsi="SBL Hebrew" w:cs="SBL Hebrew"/>
          <w:b/>
          <w:bCs/>
          <w:noProof/>
          <w:color w:val="E36C0A" w:themeColor="accent6" w:themeShade="BF"/>
          <w:sz w:val="32"/>
          <w:szCs w:val="32"/>
          <w:shd w:val="clear" w:color="auto" w:fill="FFFFFF"/>
          <w:vertAlign w:val="superscript"/>
          <w:rtl/>
          <w:lang w:bidi="he-IL"/>
        </w:rPr>
        <w:t>טז </w:t>
      </w:r>
      <w:r>
        <w:rPr>
          <w:rFonts w:ascii="SBL Hebrew" w:hAnsi="SBL Hebrew" w:cs="SBL Hebrew"/>
          <w:noProof/>
          <w:color w:val="003300"/>
          <w:sz w:val="32"/>
          <w:szCs w:val="32"/>
          <w:rtl/>
          <w:lang w:bidi="he-IL"/>
        </w:rPr>
        <w:t xml:space="preserve">הקרוב אליהם לא ינקה כהר ביתו יאשם כי אם נלחץ </w:t>
      </w:r>
      <w:r>
        <w:rPr>
          <w:rFonts w:ascii="SBL Hebrew" w:hAnsi="SBL Hebrew" w:cs="SBL Hebrew"/>
          <w:b/>
          <w:bCs/>
          <w:noProof/>
          <w:color w:val="E36C0A" w:themeColor="accent6" w:themeShade="BF"/>
          <w:sz w:val="32"/>
          <w:szCs w:val="32"/>
          <w:shd w:val="clear" w:color="auto" w:fill="FFFFFF"/>
          <w:vertAlign w:val="superscript"/>
          <w:rtl/>
          <w:lang w:bidi="he-IL"/>
        </w:rPr>
        <w:t>יז </w:t>
      </w:r>
      <w:r>
        <w:rPr>
          <w:rFonts w:ascii="SBL Hebrew" w:hAnsi="SBL Hebrew" w:cs="SBL Hebrew"/>
          <w:noProof/>
          <w:color w:val="003300"/>
          <w:sz w:val="32"/>
          <w:szCs w:val="32"/>
          <w:rtl/>
          <w:lang w:bidi="he-IL"/>
        </w:rPr>
        <w:t>כי אם למילפנים פקר אל את מעשיהם ויחר אפו בעלילותם</w:t>
      </w:r>
      <w:r>
        <w:rPr>
          <w:rFonts w:ascii="SBL Hebrew" w:hAnsi="SBL Hebrew" w:cs="SBL Hebrew"/>
          <w:noProof/>
          <w:color w:val="EE0000"/>
          <w:sz w:val="32"/>
          <w:szCs w:val="32"/>
          <w:rtl/>
          <w:lang w:bidi="he-IL"/>
        </w:rPr>
        <w:t xml:space="preserve"> </w:t>
      </w:r>
      <w:r>
        <w:rPr>
          <w:rFonts w:ascii="SBL Hebrew" w:hAnsi="SBL Hebrew" w:cs="SBL Hebrew"/>
          <w:b/>
          <w:bCs/>
          <w:noProof/>
          <w:color w:val="E36C0A" w:themeColor="accent6" w:themeShade="BF"/>
          <w:sz w:val="32"/>
          <w:szCs w:val="32"/>
          <w:shd w:val="clear" w:color="auto" w:fill="FFFFFF"/>
          <w:vertAlign w:val="superscript"/>
          <w:rtl/>
          <w:lang w:bidi="he-IL"/>
        </w:rPr>
        <w:t>יח </w:t>
      </w:r>
      <w:r>
        <w:rPr>
          <w:rFonts w:ascii="SBL Hebrew" w:hAnsi="SBL Hebrew" w:cs="SBL Hebrew"/>
          <w:noProof/>
          <w:color w:val="003300"/>
          <w:sz w:val="32"/>
          <w:szCs w:val="32"/>
          <w:rtl/>
          <w:lang w:bidi="he-IL"/>
        </w:rPr>
        <w:t xml:space="preserve">כי לא עַם בינות הוא הם גוי אבד עצות מאשר אין בהם בינה </w:t>
      </w:r>
      <w:r>
        <w:rPr>
          <w:rFonts w:ascii="SBL Hebrew" w:hAnsi="SBL Hebrew" w:cs="SBL Hebrew"/>
          <w:b/>
          <w:bCs/>
          <w:noProof/>
          <w:color w:val="E36C0A" w:themeColor="accent6" w:themeShade="BF"/>
          <w:sz w:val="32"/>
          <w:szCs w:val="32"/>
          <w:shd w:val="clear" w:color="auto" w:fill="FFFFFF"/>
          <w:vertAlign w:val="superscript"/>
          <w:rtl/>
          <w:lang w:bidi="he-IL"/>
        </w:rPr>
        <w:t>יט </w:t>
      </w:r>
      <w:r>
        <w:rPr>
          <w:rFonts w:ascii="SBL Hebrew" w:hAnsi="SBL Hebrew" w:cs="SBL Hebrew"/>
          <w:noProof/>
          <w:color w:val="003300"/>
          <w:sz w:val="32"/>
          <w:szCs w:val="32"/>
          <w:rtl/>
          <w:lang w:bidi="he-IL"/>
        </w:rPr>
        <w:t>כי מלפנים עמר משה ואהרן ביד שר האורים ויקם בליעל את יחנה ואת אחיהו במזמתו בהושע ישראל את הראשונה</w:t>
      </w:r>
    </w:p>
    <w:p w14:paraId="12E3AB63"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4332A6B8"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ח</w:t>
      </w:r>
    </w:p>
    <w:p w14:paraId="0932ABB3"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ובקץ חרבן הארץ עמדו מסיגי הגבול ויתעו את ישראל ותישם הארץ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כי דברו סרה על מצות אל ביד משה וגם במשיחו הקודש וינבאו שקר להשיב את ישראל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מאחר אל ויזכר אל ברית ראשנים</w:t>
      </w:r>
    </w:p>
    <w:p w14:paraId="77F1B71C"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noProof/>
          <w:color w:val="003300"/>
          <w:sz w:val="32"/>
          <w:szCs w:val="32"/>
          <w:rtl/>
          <w:lang w:bidi="he-IL"/>
        </w:rPr>
        <w:t xml:space="preserve">ויקח מאהרן נבונים ומישראל חכמים וישמעם </w:t>
      </w: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 xml:space="preserve">ויחפורו את הבאר באר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 xml:space="preserve">חפרוה שרים כרוה נדיבי העם במחוקק הבאר </w:t>
      </w: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 xml:space="preserve">היא התורה וחופריה הם שבי ישראל היוצאים מארץ יהודה ויגורו בארץ דמשק אשר קרא אֵל את כולם שרים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כי דרשוהו ולא הושבה פארתם בפי אחד</w:t>
      </w:r>
    </w:p>
    <w:p w14:paraId="0F0A9926"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lastRenderedPageBreak/>
        <w:t>ח </w:t>
      </w:r>
      <w:r>
        <w:rPr>
          <w:rFonts w:ascii="SBL Hebrew" w:hAnsi="SBL Hebrew" w:cs="SBL Hebrew"/>
          <w:noProof/>
          <w:color w:val="003300"/>
          <w:sz w:val="32"/>
          <w:szCs w:val="32"/>
          <w:rtl/>
          <w:lang w:bidi="he-IL"/>
        </w:rPr>
        <w:t>והמחוקק הוא דורש התורה אשר אמר ישעיה מוציא כלי למעשיהו</w:t>
      </w:r>
    </w:p>
    <w:p w14:paraId="24A1F08B"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ט </w:t>
      </w:r>
      <w:r>
        <w:rPr>
          <w:rFonts w:ascii="SBL Hebrew" w:hAnsi="SBL Hebrew" w:cs="SBL Hebrew"/>
          <w:noProof/>
          <w:color w:val="003300"/>
          <w:sz w:val="32"/>
          <w:szCs w:val="32"/>
          <w:rtl/>
          <w:lang w:bidi="he-IL"/>
        </w:rPr>
        <w:t>ונדיבי העם הם הבאים לכרות את הבאר במחוקקות אשר חקק המחוקק להתהלך במה בכל קץ הרשיע</w:t>
      </w:r>
      <w:r>
        <w:rPr>
          <w:rFonts w:ascii="SBL Hebrew" w:hAnsi="SBL Hebrew" w:cs="SBL Hebrew"/>
          <w:noProof/>
          <w:color w:val="EE0000"/>
          <w:sz w:val="32"/>
          <w:szCs w:val="32"/>
          <w:rtl/>
          <w:lang w:bidi="he-IL"/>
        </w:rPr>
        <w:t xml:space="preserve"> </w:t>
      </w: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וזולתם לא ישיגו עד עמד יורה הצדק באחרית הימים</w:t>
      </w:r>
    </w:p>
    <w:p w14:paraId="7395BEA3"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יא </w:t>
      </w:r>
      <w:r>
        <w:rPr>
          <w:rFonts w:ascii="SBL Hebrew" w:hAnsi="SBL Hebrew" w:cs="SBL Hebrew"/>
          <w:noProof/>
          <w:color w:val="003300"/>
          <w:sz w:val="32"/>
          <w:szCs w:val="32"/>
          <w:rtl/>
          <w:lang w:bidi="he-IL"/>
        </w:rPr>
        <w:t xml:space="preserve">וכל אשר הובאו בברית לבלתי בוא אל המקדש להאיר מזבחו ויהיו מסגירי הדלת אשר אמר אֵל מי בכם יסגיר דלתו  ולא תאירו מזבחי חנם אם ולא תאירו מזבחי חנם אם </w:t>
      </w:r>
      <w:r>
        <w:rPr>
          <w:rFonts w:ascii="SBL Hebrew" w:hAnsi="SBL Hebrew" w:cs="SBL Hebrew"/>
          <w:b/>
          <w:bCs/>
          <w:noProof/>
          <w:color w:val="E36C0A" w:themeColor="accent6" w:themeShade="BF"/>
          <w:sz w:val="32"/>
          <w:szCs w:val="32"/>
          <w:shd w:val="clear" w:color="auto" w:fill="FFFFFF"/>
          <w:vertAlign w:val="superscript"/>
          <w:rtl/>
          <w:lang w:bidi="he-IL"/>
        </w:rPr>
        <w:t>יב </w:t>
      </w:r>
      <w:r>
        <w:rPr>
          <w:rFonts w:ascii="SBL Hebrew" w:hAnsi="SBL Hebrew" w:cs="SBL Hebrew"/>
          <w:noProof/>
          <w:color w:val="003300"/>
          <w:sz w:val="32"/>
          <w:szCs w:val="32"/>
          <w:rtl/>
          <w:lang w:bidi="he-IL"/>
        </w:rPr>
        <w:t xml:space="preserve">לא ישמרו לעשות כפרוש התורה לקץ הרשע ולהבדל מבני השחת ולהנזר מהון הרשעה הטמא בנדר ובחרם ובהון המקדש </w:t>
      </w:r>
      <w:r>
        <w:rPr>
          <w:rFonts w:ascii="SBL Hebrew" w:hAnsi="SBL Hebrew" w:cs="SBL Hebrew"/>
          <w:b/>
          <w:bCs/>
          <w:noProof/>
          <w:color w:val="E36C0A" w:themeColor="accent6" w:themeShade="BF"/>
          <w:sz w:val="32"/>
          <w:szCs w:val="32"/>
          <w:shd w:val="clear" w:color="auto" w:fill="FFFFFF"/>
          <w:vertAlign w:val="superscript"/>
          <w:rtl/>
          <w:lang w:bidi="he-IL"/>
        </w:rPr>
        <w:t>יג </w:t>
      </w:r>
      <w:r>
        <w:rPr>
          <w:rFonts w:ascii="SBL Hebrew" w:hAnsi="SBL Hebrew" w:cs="SBL Hebrew"/>
          <w:noProof/>
          <w:color w:val="003300"/>
          <w:sz w:val="32"/>
          <w:szCs w:val="32"/>
          <w:rtl/>
          <w:lang w:bidi="he-IL"/>
        </w:rPr>
        <w:t xml:space="preserve">ולגזול את עניי עמו להיות אלמנות שללם ואת יתומים ירצחו </w:t>
      </w:r>
      <w:r>
        <w:rPr>
          <w:rFonts w:ascii="SBL Hebrew" w:hAnsi="SBL Hebrew" w:cs="SBL Hebrew"/>
          <w:b/>
          <w:bCs/>
          <w:noProof/>
          <w:color w:val="E36C0A" w:themeColor="accent6" w:themeShade="BF"/>
          <w:sz w:val="32"/>
          <w:szCs w:val="32"/>
          <w:shd w:val="clear" w:color="auto" w:fill="FFFFFF"/>
          <w:vertAlign w:val="superscript"/>
          <w:rtl/>
          <w:lang w:bidi="he-IL"/>
        </w:rPr>
        <w:t>יד </w:t>
      </w:r>
      <w:r>
        <w:rPr>
          <w:rFonts w:ascii="SBL Hebrew" w:hAnsi="SBL Hebrew" w:cs="SBL Hebrew"/>
          <w:noProof/>
          <w:color w:val="003300"/>
          <w:sz w:val="32"/>
          <w:szCs w:val="32"/>
          <w:rtl/>
          <w:lang w:bidi="he-IL"/>
        </w:rPr>
        <w:t xml:space="preserve">ולהבדיל בין הטמא לטהור ולהודיע בין הקודש לחול </w:t>
      </w:r>
      <w:r>
        <w:rPr>
          <w:rFonts w:ascii="SBL Hebrew" w:hAnsi="SBL Hebrew" w:cs="SBL Hebrew"/>
          <w:b/>
          <w:bCs/>
          <w:noProof/>
          <w:color w:val="E36C0A" w:themeColor="accent6" w:themeShade="BF"/>
          <w:sz w:val="32"/>
          <w:szCs w:val="32"/>
          <w:shd w:val="clear" w:color="auto" w:fill="FFFFFF"/>
          <w:vertAlign w:val="superscript"/>
          <w:rtl/>
          <w:lang w:bidi="he-IL"/>
        </w:rPr>
        <w:t>טו </w:t>
      </w:r>
      <w:r>
        <w:rPr>
          <w:rFonts w:ascii="SBL Hebrew" w:hAnsi="SBL Hebrew" w:cs="SBL Hebrew"/>
          <w:noProof/>
          <w:color w:val="003300"/>
          <w:sz w:val="32"/>
          <w:szCs w:val="32"/>
          <w:rtl/>
          <w:lang w:bidi="he-IL"/>
        </w:rPr>
        <w:t xml:space="preserve">ולשמור את יום השבת כפרושה ואת המועדות ואת יום התענית במצא.. באי הברית החדשה בארץ דמשק </w:t>
      </w:r>
      <w:r>
        <w:rPr>
          <w:rFonts w:ascii="SBL Hebrew" w:hAnsi="SBL Hebrew" w:cs="SBL Hebrew"/>
          <w:b/>
          <w:bCs/>
          <w:noProof/>
          <w:color w:val="E36C0A" w:themeColor="accent6" w:themeShade="BF"/>
          <w:sz w:val="32"/>
          <w:szCs w:val="32"/>
          <w:shd w:val="clear" w:color="auto" w:fill="FFFFFF"/>
          <w:vertAlign w:val="superscript"/>
          <w:rtl/>
          <w:lang w:bidi="he-IL"/>
        </w:rPr>
        <w:t>טז </w:t>
      </w:r>
      <w:r>
        <w:rPr>
          <w:rFonts w:ascii="SBL Hebrew" w:hAnsi="SBL Hebrew" w:cs="SBL Hebrew"/>
          <w:noProof/>
          <w:color w:val="003300"/>
          <w:sz w:val="32"/>
          <w:szCs w:val="32"/>
          <w:rtl/>
          <w:lang w:bidi="he-IL"/>
        </w:rPr>
        <w:t xml:space="preserve">להרים את הקדשים בפירושיהם </w:t>
      </w:r>
      <w:r>
        <w:rPr>
          <w:rFonts w:ascii="SBL Hebrew" w:hAnsi="SBL Hebrew" w:cs="SBL Hebrew"/>
          <w:b/>
          <w:bCs/>
          <w:noProof/>
          <w:color w:val="E36C0A" w:themeColor="accent6" w:themeShade="BF"/>
          <w:sz w:val="32"/>
          <w:szCs w:val="32"/>
          <w:shd w:val="clear" w:color="auto" w:fill="FFFFFF"/>
          <w:vertAlign w:val="superscript"/>
          <w:rtl/>
          <w:lang w:bidi="he-IL"/>
        </w:rPr>
        <w:t>יז </w:t>
      </w:r>
      <w:r>
        <w:rPr>
          <w:rFonts w:ascii="SBL Hebrew" w:hAnsi="SBL Hebrew" w:cs="SBL Hebrew"/>
          <w:noProof/>
          <w:color w:val="003300"/>
          <w:sz w:val="32"/>
          <w:szCs w:val="32"/>
          <w:rtl/>
          <w:lang w:bidi="he-IL"/>
        </w:rPr>
        <w:t>לאהוב איש את אחיהו כמהו ולהחזיק ביד עני ואביון וגר</w:t>
      </w:r>
    </w:p>
    <w:p w14:paraId="52BF719E"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noProof/>
          <w:color w:val="003300"/>
          <w:sz w:val="32"/>
          <w:szCs w:val="32"/>
          <w:rtl/>
          <w:lang w:bidi="he-IL"/>
        </w:rPr>
        <w:t xml:space="preserve">ולדרוש איש את שלום אחיהו </w:t>
      </w:r>
      <w:r>
        <w:rPr>
          <w:rFonts w:ascii="SBL Hebrew" w:hAnsi="SBL Hebrew" w:cs="SBL Hebrew"/>
          <w:b/>
          <w:bCs/>
          <w:noProof/>
          <w:color w:val="E36C0A" w:themeColor="accent6" w:themeShade="BF"/>
          <w:sz w:val="32"/>
          <w:szCs w:val="32"/>
          <w:shd w:val="clear" w:color="auto" w:fill="FFFFFF"/>
          <w:vertAlign w:val="superscript"/>
          <w:rtl/>
          <w:lang w:bidi="he-IL"/>
        </w:rPr>
        <w:t>יח </w:t>
      </w:r>
      <w:r>
        <w:rPr>
          <w:rFonts w:ascii="SBL Hebrew" w:hAnsi="SBL Hebrew" w:cs="SBL Hebrew"/>
          <w:noProof/>
          <w:color w:val="003300"/>
          <w:sz w:val="32"/>
          <w:szCs w:val="32"/>
          <w:rtl/>
          <w:lang w:bidi="he-IL"/>
        </w:rPr>
        <w:t xml:space="preserve">ולא ימעל איש בשאר בשרו להזיר מן הזונות </w:t>
      </w:r>
      <w:r>
        <w:rPr>
          <w:rFonts w:ascii="SBL Hebrew" w:hAnsi="SBL Hebrew" w:cs="SBL Hebrew"/>
          <w:b/>
          <w:bCs/>
          <w:noProof/>
          <w:color w:val="E36C0A" w:themeColor="accent6" w:themeShade="BF"/>
          <w:sz w:val="32"/>
          <w:szCs w:val="32"/>
          <w:shd w:val="clear" w:color="auto" w:fill="FFFFFF"/>
          <w:vertAlign w:val="superscript"/>
          <w:rtl/>
          <w:lang w:bidi="he-IL"/>
        </w:rPr>
        <w:t>יט </w:t>
      </w:r>
      <w:r>
        <w:rPr>
          <w:rFonts w:ascii="SBL Hebrew" w:hAnsi="SBL Hebrew" w:cs="SBL Hebrew"/>
          <w:noProof/>
          <w:color w:val="003300"/>
          <w:sz w:val="32"/>
          <w:szCs w:val="32"/>
          <w:rtl/>
          <w:lang w:bidi="he-IL"/>
        </w:rPr>
        <w:t xml:space="preserve">כמשפט להוכיח איש את אחיהו כמצוה ולא לנטור מיום ליום ולהבדל מכל הטמאות כמשפטם </w:t>
      </w:r>
      <w:r>
        <w:rPr>
          <w:rFonts w:ascii="SBL Hebrew" w:hAnsi="SBL Hebrew" w:cs="SBL Hebrew"/>
          <w:b/>
          <w:bCs/>
          <w:noProof/>
          <w:color w:val="E36C0A" w:themeColor="accent6" w:themeShade="BF"/>
          <w:sz w:val="32"/>
          <w:szCs w:val="32"/>
          <w:shd w:val="clear" w:color="auto" w:fill="FFFFFF"/>
          <w:vertAlign w:val="superscript"/>
          <w:rtl/>
          <w:lang w:bidi="he-IL"/>
        </w:rPr>
        <w:t>כ </w:t>
      </w:r>
      <w:r>
        <w:rPr>
          <w:rFonts w:ascii="SBL Hebrew" w:hAnsi="SBL Hebrew" w:cs="SBL Hebrew"/>
          <w:noProof/>
          <w:color w:val="003300"/>
          <w:sz w:val="32"/>
          <w:szCs w:val="32"/>
          <w:rtl/>
          <w:lang w:bidi="he-IL"/>
        </w:rPr>
        <w:t xml:space="preserve">ולא ישקץ איש את רוח קדשיו כאשר הבדיל אל להם </w:t>
      </w:r>
      <w:r>
        <w:rPr>
          <w:rFonts w:ascii="SBL Hebrew" w:hAnsi="SBL Hebrew" w:cs="SBL Hebrew"/>
          <w:b/>
          <w:bCs/>
          <w:noProof/>
          <w:color w:val="E36C0A" w:themeColor="accent6" w:themeShade="BF"/>
          <w:sz w:val="32"/>
          <w:szCs w:val="32"/>
          <w:shd w:val="clear" w:color="auto" w:fill="FFFFFF"/>
          <w:vertAlign w:val="superscript"/>
          <w:rtl/>
          <w:lang w:bidi="he-IL"/>
        </w:rPr>
        <w:t>כא </w:t>
      </w:r>
      <w:r>
        <w:rPr>
          <w:rFonts w:ascii="SBL Hebrew" w:hAnsi="SBL Hebrew" w:cs="SBL Hebrew"/>
          <w:noProof/>
          <w:color w:val="003300"/>
          <w:sz w:val="32"/>
          <w:szCs w:val="32"/>
          <w:rtl/>
          <w:lang w:bidi="he-IL"/>
        </w:rPr>
        <w:t>כל המתהלכים באלה בתמים קדש על פי כל יסורו ברית אל נאמנות להם לחיותם אלף דור</w:t>
      </w:r>
    </w:p>
    <w:p w14:paraId="1576A4B9" w14:textId="77777777" w:rsidR="00567408" w:rsidRDefault="00000000">
      <w:pPr>
        <w:keepNext/>
        <w:widowControl w:val="0"/>
        <w:spacing w:before="120"/>
        <w:jc w:val="center"/>
        <w:rPr>
          <w:rFonts w:ascii="SBL Hebrew" w:hAnsi="SBL Hebrew" w:cs="SBL Hebrew"/>
          <w:smallCaps/>
          <w:sz w:val="44"/>
          <w:szCs w:val="44"/>
          <w:u w:val="single" w:color="0000FF"/>
          <w:lang w:bidi="he-IL"/>
        </w:rPr>
      </w:pPr>
      <w:r>
        <w:rPr>
          <w:rFonts w:ascii="SBL Hebrew" w:hAnsi="SBL Hebrew" w:cs="SBL Hebrew"/>
          <w:smallCaps/>
          <w:color w:val="808080" w:themeColor="background1" w:themeShade="80"/>
          <w:sz w:val="28"/>
          <w:szCs w:val="28"/>
          <w:u w:val="single"/>
          <w:lang w:bidi="he-IL"/>
        </w:rPr>
        <w:t>Cairo Genizah Text ‘B’</w:t>
      </w:r>
    </w:p>
    <w:p w14:paraId="039A1D62"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shd w:val="clear" w:color="auto" w:fill="FFFFFF"/>
          <w:vertAlign w:val="superscript"/>
          <w:rtl/>
          <w:lang w:bidi="he-IL"/>
        </w:rPr>
        <w:t xml:space="preserve">כא  </w:t>
      </w:r>
      <w:r>
        <w:rPr>
          <w:rFonts w:ascii="SBL Hebrew" w:hAnsi="SBL Hebrew" w:cs="SBL Hebrew"/>
          <w:noProof/>
          <w:color w:val="984806" w:themeColor="accent6" w:themeShade="80"/>
          <w:sz w:val="32"/>
          <w:szCs w:val="32"/>
          <w:shd w:val="clear" w:color="auto" w:fill="FFFFFF"/>
          <w:rtl/>
          <w:lang w:bidi="he-IL"/>
        </w:rPr>
        <w:t>…</w:t>
      </w:r>
      <w:r>
        <w:rPr>
          <w:rFonts w:ascii="SBL Hebrew" w:hAnsi="SBL Hebrew" w:cs="SBL Hebrew"/>
          <w:noProof/>
          <w:color w:val="984806" w:themeColor="accent6" w:themeShade="80"/>
          <w:sz w:val="32"/>
          <w:szCs w:val="32"/>
          <w:rtl/>
          <w:lang w:bidi="he-IL"/>
        </w:rPr>
        <w:t xml:space="preserve"> נאמנות להם לחיותם לאלפי דורות׃ </w:t>
      </w:r>
      <w:r>
        <w:rPr>
          <w:rFonts w:ascii="SBL Hebrew" w:hAnsi="SBL Hebrew" w:cs="SBL Hebrew"/>
          <w:b/>
          <w:bCs/>
          <w:noProof/>
          <w:color w:val="0070C0"/>
          <w:sz w:val="32"/>
          <w:szCs w:val="32"/>
          <w:vertAlign w:val="superscript"/>
          <w:rtl/>
          <w:lang w:bidi="he-IL"/>
        </w:rPr>
        <w:t>כב</w:t>
      </w:r>
      <w:r>
        <w:rPr>
          <w:rFonts w:ascii="SBL Hebrew" w:hAnsi="SBL Hebrew" w:cs="SBL Hebrew"/>
          <w:noProof/>
          <w:color w:val="0070C0"/>
          <w:sz w:val="32"/>
          <w:szCs w:val="32"/>
          <w:rtl/>
          <w:lang w:bidi="he-IL"/>
        </w:rPr>
        <w:t> </w:t>
      </w:r>
      <w:r>
        <w:rPr>
          <w:rFonts w:ascii="SBL Hebrew" w:hAnsi="SBL Hebrew" w:cs="SBL Hebrew"/>
          <w:noProof/>
          <w:color w:val="984806" w:themeColor="accent6" w:themeShade="80"/>
          <w:sz w:val="32"/>
          <w:szCs w:val="32"/>
          <w:rtl/>
          <w:lang w:bidi="he-IL"/>
        </w:rPr>
        <w:t>כב</w:t>
      </w:r>
      <w:r>
        <w:rPr>
          <w:rFonts w:ascii="SBL Hebrew" w:hAnsi="SBL Hebrew" w:cs="SBL Hebrew"/>
          <w:noProof/>
          <w:color w:val="0070C0"/>
          <w:sz w:val="32"/>
          <w:szCs w:val="32"/>
          <w:rtl/>
          <w:lang w:bidi="he-IL"/>
        </w:rPr>
        <w:t xml:space="preserve"> </w:t>
      </w:r>
      <w:r>
        <w:rPr>
          <w:rFonts w:ascii="SBL Hebrew" w:hAnsi="SBL Hebrew" w:cs="SBL Hebrew"/>
          <w:noProof/>
          <w:color w:val="984806" w:themeColor="accent6" w:themeShade="80"/>
          <w:sz w:val="32"/>
          <w:szCs w:val="32"/>
          <w:rtl/>
          <w:lang w:bidi="he-IL"/>
        </w:rPr>
        <w:t>שומר הברית והחסד לאה</w:t>
      </w:r>
      <w:r>
        <w:rPr>
          <w:noProof/>
          <w:color w:val="984806" w:themeColor="accent6" w:themeShade="80"/>
          <w:sz w:val="32"/>
          <w:szCs w:val="32"/>
          <w:rtl/>
          <w:lang w:bidi="he-IL"/>
        </w:rPr>
        <w:t>̅</w:t>
      </w:r>
      <w:r>
        <w:rPr>
          <w:rFonts w:ascii="SBL Hebrew" w:hAnsi="SBL Hebrew" w:cs="SBL Hebrew"/>
          <w:noProof/>
          <w:color w:val="984806" w:themeColor="accent6" w:themeShade="80"/>
          <w:sz w:val="32"/>
          <w:szCs w:val="32"/>
          <w:rtl/>
          <w:lang w:bidi="he-IL"/>
        </w:rPr>
        <w:t>ב ולשמרי מצ</w:t>
      </w:r>
      <w:r>
        <w:rPr>
          <w:noProof/>
          <w:color w:val="984806" w:themeColor="accent6" w:themeShade="80"/>
          <w:sz w:val="32"/>
          <w:szCs w:val="32"/>
          <w:rtl/>
          <w:lang w:bidi="he-IL"/>
        </w:rPr>
        <w:t>̅</w:t>
      </w:r>
      <w:r>
        <w:rPr>
          <w:rFonts w:ascii="SBL Hebrew" w:hAnsi="SBL Hebrew" w:cs="SBL Hebrew"/>
          <w:noProof/>
          <w:color w:val="984806" w:themeColor="accent6" w:themeShade="80"/>
          <w:sz w:val="32"/>
          <w:szCs w:val="32"/>
          <w:rtl/>
          <w:lang w:bidi="he-IL"/>
        </w:rPr>
        <w:t xml:space="preserve">ותי לאף דור׃ </w:t>
      </w:r>
    </w:p>
    <w:p w14:paraId="4A65F9B7"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4529B566"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lastRenderedPageBreak/>
        <w:t>פרק ט</w:t>
      </w:r>
    </w:p>
    <w:p w14:paraId="6C20F4AD" w14:textId="77777777" w:rsidR="00567408" w:rsidRDefault="00000000">
      <w:pPr>
        <w:keepNext/>
        <w:widowControl w:val="0"/>
        <w:spacing w:before="120"/>
        <w:jc w:val="center"/>
        <w:rPr>
          <w:rFonts w:ascii="SBL Hebrew" w:hAnsi="SBL Hebrew" w:cs="SBL Hebrew"/>
          <w:smallCaps/>
          <w:sz w:val="44"/>
          <w:szCs w:val="44"/>
          <w:u w:val="single" w:color="0000FF"/>
          <w:lang w:bidi="he-IL"/>
        </w:rPr>
      </w:pPr>
      <w:r>
        <w:rPr>
          <w:rFonts w:ascii="SBL Hebrew" w:hAnsi="SBL Hebrew" w:cs="SBL Hebrew"/>
          <w:smallCaps/>
          <w:color w:val="808080" w:themeColor="background1" w:themeShade="80"/>
          <w:sz w:val="28"/>
          <w:szCs w:val="28"/>
          <w:u w:val="single"/>
          <w:lang w:bidi="he-IL"/>
        </w:rPr>
        <w:t>Cairo Genizah Text ‘A’</w:t>
      </w:r>
    </w:p>
    <w:p w14:paraId="47577CE5"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ואם מחנות ישבו כסרך הארץ ולקחו נשים והולידו בנים והתהלכו על פי התורה וכמשפט היסורים כסרך התורה כאשר אמר בין איש לאשתו ובין אב לבנו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וכל המואסים בפקד אל את הארץ להשיב גמול רשעים עליהם כבוא הדבר אשר כתוב בדברי ישעיה בן אמוץ הנביא אשר אמר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יבוא עליך ועל עמך ועל בית אביך ימים אשר באו מיום סור אפרים מעל יהודה</w:t>
      </w:r>
    </w:p>
    <w:p w14:paraId="025F3456"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 xml:space="preserve">בהפרד שני בתי ישראל שר אפרים מעל יהודה וכל הנסוגים הס֨גרו לחרב והמחזיקים נמלטו לארץ צפון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 xml:space="preserve">כאשר אמר והגליתי את סכות מלככם ואת כיון צלמיכם מאהלי דמשק </w:t>
      </w: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ספרי התורה הם סוכת המלך כאשר אמר והקימותי את סוכת דוד הנפלת</w:t>
      </w:r>
      <w:r>
        <w:rPr>
          <w:rFonts w:ascii="SBL Hebrew" w:hAnsi="SBL Hebrew" w:cs="SBL Hebrew"/>
          <w:noProof/>
          <w:color w:val="EE0000"/>
          <w:sz w:val="32"/>
          <w:szCs w:val="32"/>
          <w:rtl/>
          <w:lang w:bidi="he-IL"/>
        </w:rPr>
        <w:t xml:space="preserve">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 xml:space="preserve">המלך הוא הקהל וכינוי הצלמים וכיון הצלמים הם ספרי הנביאים אשר בזה ישראל את דבריהם </w:t>
      </w:r>
      <w:r>
        <w:rPr>
          <w:rFonts w:ascii="SBL Hebrew" w:hAnsi="SBL Hebrew" w:cs="SBL Hebrew"/>
          <w:b/>
          <w:bCs/>
          <w:noProof/>
          <w:color w:val="E36C0A" w:themeColor="accent6" w:themeShade="BF"/>
          <w:sz w:val="32"/>
          <w:szCs w:val="32"/>
          <w:vertAlign w:val="superscript"/>
          <w:rtl/>
          <w:lang w:bidi="he-IL"/>
        </w:rPr>
        <w:t>ח </w:t>
      </w:r>
      <w:r>
        <w:rPr>
          <w:rFonts w:ascii="SBL Hebrew" w:hAnsi="SBL Hebrew" w:cs="SBL Hebrew"/>
          <w:noProof/>
          <w:color w:val="003300"/>
          <w:sz w:val="32"/>
          <w:szCs w:val="32"/>
          <w:rtl/>
          <w:lang w:bidi="he-IL"/>
        </w:rPr>
        <w:t xml:space="preserve">והכוכב הוא דורש התורה הבא דמשק כאשר כתוב דרך כוכב מיעקב וקם שבט מישראל </w:t>
      </w:r>
      <w:r>
        <w:rPr>
          <w:rFonts w:ascii="SBL Hebrew" w:hAnsi="SBL Hebrew" w:cs="SBL Hebrew"/>
          <w:b/>
          <w:bCs/>
          <w:noProof/>
          <w:color w:val="E36C0A" w:themeColor="accent6" w:themeShade="BF"/>
          <w:sz w:val="32"/>
          <w:szCs w:val="32"/>
          <w:vertAlign w:val="superscript"/>
          <w:rtl/>
          <w:lang w:bidi="he-IL"/>
        </w:rPr>
        <w:t>ט </w:t>
      </w:r>
      <w:r>
        <w:rPr>
          <w:rFonts w:ascii="SBL Hebrew" w:hAnsi="SBL Hebrew" w:cs="SBL Hebrew"/>
          <w:noProof/>
          <w:color w:val="003300"/>
          <w:sz w:val="32"/>
          <w:szCs w:val="32"/>
          <w:rtl/>
          <w:lang w:bidi="he-IL"/>
        </w:rPr>
        <w:t>השבט הוא נשיא כל העדה</w:t>
      </w:r>
    </w:p>
    <w:p w14:paraId="1967843D"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ובעמדו וקרקר את כל בני שת אלה מלטו בקץ הפקודה הראשון והנסוגים הסגירו לחרב [</w:t>
      </w:r>
      <w:r>
        <w:rPr>
          <w:rFonts w:ascii="SBL Hebrew" w:hAnsi="SBL Hebrew" w:cs="SBL Hebrew"/>
          <w:b/>
          <w:bCs/>
          <w:noProof/>
          <w:color w:val="E36C0A" w:themeColor="accent6" w:themeShade="BF"/>
          <w:sz w:val="32"/>
          <w:szCs w:val="32"/>
          <w:shd w:val="clear" w:color="auto" w:fill="FFFFFF"/>
          <w:vertAlign w:val="superscript"/>
          <w:rtl/>
          <w:lang w:bidi="he-IL"/>
        </w:rPr>
        <w:t>יא </w:t>
      </w:r>
      <w:r>
        <w:rPr>
          <w:rFonts w:ascii="SBL Hebrew" w:hAnsi="SBL Hebrew" w:cs="SBL Hebrew"/>
          <w:noProof/>
          <w:color w:val="003300"/>
          <w:sz w:val="32"/>
          <w:szCs w:val="32"/>
          <w:shd w:val="clear" w:color="auto" w:fill="FFFFFF"/>
          <w:rtl/>
          <w:lang w:bidi="he-IL"/>
        </w:rPr>
        <w:t xml:space="preserve">…] </w:t>
      </w:r>
      <w:r>
        <w:rPr>
          <w:rFonts w:ascii="SBL Hebrew" w:hAnsi="SBL Hebrew" w:cs="SBL Hebrew"/>
          <w:b/>
          <w:bCs/>
          <w:noProof/>
          <w:color w:val="E36C0A" w:themeColor="accent6" w:themeShade="BF"/>
          <w:sz w:val="32"/>
          <w:szCs w:val="32"/>
          <w:shd w:val="clear" w:color="auto" w:fill="FFFFFF"/>
          <w:vertAlign w:val="superscript"/>
          <w:rtl/>
          <w:lang w:bidi="he-IL"/>
        </w:rPr>
        <w:t>יב </w:t>
      </w:r>
      <w:r>
        <w:rPr>
          <w:rFonts w:ascii="SBL Hebrew" w:hAnsi="SBL Hebrew" w:cs="SBL Hebrew"/>
          <w:noProof/>
          <w:color w:val="003300"/>
          <w:sz w:val="32"/>
          <w:szCs w:val="32"/>
          <w:rtl/>
          <w:lang w:bidi="he-IL"/>
        </w:rPr>
        <w:t xml:space="preserve">וכן משפט כל באי בריתו אשר לא יחזיקו באלה לפוקדם לכלה ביד בליעל </w:t>
      </w:r>
      <w:r>
        <w:rPr>
          <w:rFonts w:ascii="SBL Hebrew" w:hAnsi="SBL Hebrew" w:cs="SBL Hebrew"/>
          <w:b/>
          <w:bCs/>
          <w:noProof/>
          <w:color w:val="E36C0A" w:themeColor="accent6" w:themeShade="BF"/>
          <w:sz w:val="32"/>
          <w:szCs w:val="32"/>
          <w:shd w:val="clear" w:color="auto" w:fill="FFFFFF"/>
          <w:vertAlign w:val="superscript"/>
          <w:rtl/>
          <w:lang w:bidi="he-IL"/>
        </w:rPr>
        <w:t>יג </w:t>
      </w:r>
      <w:r>
        <w:rPr>
          <w:rFonts w:ascii="SBL Hebrew" w:hAnsi="SBL Hebrew" w:cs="SBL Hebrew"/>
          <w:noProof/>
          <w:color w:val="003300"/>
          <w:sz w:val="32"/>
          <w:szCs w:val="32"/>
          <w:rtl/>
          <w:lang w:bidi="he-IL"/>
        </w:rPr>
        <w:t xml:space="preserve">הוא היום אשר יפקד אל היו שרי יהודה אשר תשפוך עליהם העברה </w:t>
      </w:r>
      <w:r>
        <w:rPr>
          <w:rFonts w:ascii="SBL Hebrew" w:hAnsi="SBL Hebrew" w:cs="SBL Hebrew"/>
          <w:b/>
          <w:bCs/>
          <w:noProof/>
          <w:color w:val="E36C0A" w:themeColor="accent6" w:themeShade="BF"/>
          <w:sz w:val="32"/>
          <w:szCs w:val="32"/>
          <w:shd w:val="clear" w:color="auto" w:fill="FFFFFF"/>
          <w:vertAlign w:val="superscript"/>
          <w:rtl/>
          <w:lang w:bidi="he-IL"/>
        </w:rPr>
        <w:t>יד </w:t>
      </w:r>
      <w:r>
        <w:rPr>
          <w:rFonts w:ascii="SBL Hebrew" w:hAnsi="SBL Hebrew" w:cs="SBL Hebrew"/>
          <w:noProof/>
          <w:color w:val="003300"/>
          <w:sz w:val="32"/>
          <w:szCs w:val="32"/>
          <w:rtl/>
          <w:lang w:bidi="he-IL"/>
        </w:rPr>
        <w:t xml:space="preserve">כי יחלו למרפא וידקמום כל מורדים מאשר </w:t>
      </w:r>
      <w:r>
        <w:rPr>
          <w:rFonts w:ascii="SBL Hebrew" w:hAnsi="SBL Hebrew" w:cs="SBL Hebrew"/>
          <w:b/>
          <w:bCs/>
          <w:noProof/>
          <w:color w:val="E36C0A" w:themeColor="accent6" w:themeShade="BF"/>
          <w:sz w:val="32"/>
          <w:szCs w:val="32"/>
          <w:shd w:val="clear" w:color="auto" w:fill="FFFFFF"/>
          <w:vertAlign w:val="superscript"/>
          <w:rtl/>
          <w:lang w:bidi="he-IL"/>
        </w:rPr>
        <w:t>טו </w:t>
      </w:r>
      <w:r>
        <w:rPr>
          <w:rFonts w:ascii="SBL Hebrew" w:hAnsi="SBL Hebrew" w:cs="SBL Hebrew"/>
          <w:noProof/>
          <w:color w:val="003300"/>
          <w:sz w:val="32"/>
          <w:szCs w:val="32"/>
          <w:rtl/>
          <w:lang w:bidi="he-IL"/>
        </w:rPr>
        <w:t xml:space="preserve">לא סרו מדרך בוגדים ויתגוללו בדרכי זונות ובהון רשעה ונקום </w:t>
      </w:r>
      <w:r>
        <w:rPr>
          <w:rFonts w:ascii="SBL Hebrew" w:hAnsi="SBL Hebrew" w:cs="SBL Hebrew"/>
          <w:b/>
          <w:bCs/>
          <w:noProof/>
          <w:color w:val="E36C0A" w:themeColor="accent6" w:themeShade="BF"/>
          <w:sz w:val="32"/>
          <w:szCs w:val="32"/>
          <w:shd w:val="clear" w:color="auto" w:fill="FFFFFF"/>
          <w:vertAlign w:val="superscript"/>
          <w:rtl/>
          <w:lang w:bidi="he-IL"/>
        </w:rPr>
        <w:t>טז </w:t>
      </w:r>
      <w:r>
        <w:rPr>
          <w:rFonts w:ascii="SBL Hebrew" w:hAnsi="SBL Hebrew" w:cs="SBL Hebrew"/>
          <w:noProof/>
          <w:color w:val="003300"/>
          <w:sz w:val="32"/>
          <w:szCs w:val="32"/>
          <w:rtl/>
          <w:lang w:bidi="he-IL"/>
        </w:rPr>
        <w:t xml:space="preserve">וניטור איש לאחיו ושנוא איש את רעהו </w:t>
      </w:r>
      <w:r>
        <w:rPr>
          <w:rFonts w:ascii="SBL Hebrew" w:hAnsi="SBL Hebrew" w:cs="SBL Hebrew"/>
          <w:b/>
          <w:bCs/>
          <w:noProof/>
          <w:color w:val="E36C0A" w:themeColor="accent6" w:themeShade="BF"/>
          <w:sz w:val="32"/>
          <w:szCs w:val="32"/>
          <w:shd w:val="clear" w:color="auto" w:fill="FFFFFF"/>
          <w:vertAlign w:val="superscript"/>
          <w:rtl/>
          <w:lang w:bidi="he-IL"/>
        </w:rPr>
        <w:t>יז </w:t>
      </w:r>
      <w:r>
        <w:rPr>
          <w:rFonts w:ascii="SBL Hebrew" w:hAnsi="SBL Hebrew" w:cs="SBL Hebrew"/>
          <w:noProof/>
          <w:color w:val="003300"/>
          <w:sz w:val="32"/>
          <w:szCs w:val="32"/>
          <w:rtl/>
          <w:lang w:bidi="he-IL"/>
        </w:rPr>
        <w:t xml:space="preserve">ויתעלמו איש בשאר בשרו ויגשו לזמה ויתנכרו להון ולבצע ויעשו איש הישר בעיניו </w:t>
      </w:r>
      <w:r>
        <w:rPr>
          <w:rFonts w:ascii="SBL Hebrew" w:hAnsi="SBL Hebrew" w:cs="SBL Hebrew"/>
          <w:b/>
          <w:bCs/>
          <w:noProof/>
          <w:color w:val="E36C0A" w:themeColor="accent6" w:themeShade="BF"/>
          <w:sz w:val="32"/>
          <w:szCs w:val="32"/>
          <w:shd w:val="clear" w:color="auto" w:fill="FFFFFF"/>
          <w:vertAlign w:val="superscript"/>
          <w:rtl/>
          <w:lang w:bidi="he-IL"/>
        </w:rPr>
        <w:t>יח </w:t>
      </w:r>
      <w:r>
        <w:rPr>
          <w:rFonts w:ascii="SBL Hebrew" w:hAnsi="SBL Hebrew" w:cs="SBL Hebrew"/>
          <w:noProof/>
          <w:color w:val="003300"/>
          <w:sz w:val="32"/>
          <w:szCs w:val="32"/>
          <w:rtl/>
          <w:lang w:bidi="he-IL"/>
        </w:rPr>
        <w:t xml:space="preserve">ויבחרו איש בשרירות לבו ולא נזרו מעם </w:t>
      </w:r>
      <w:r>
        <w:rPr>
          <w:rFonts w:ascii="SBL Hebrew" w:hAnsi="SBL Hebrew" w:cs="SBL Hebrew"/>
          <w:b/>
          <w:bCs/>
          <w:noProof/>
          <w:color w:val="E36C0A" w:themeColor="accent6" w:themeShade="BF"/>
          <w:sz w:val="32"/>
          <w:szCs w:val="32"/>
          <w:shd w:val="clear" w:color="auto" w:fill="FFFFFF"/>
          <w:vertAlign w:val="superscript"/>
          <w:rtl/>
          <w:lang w:bidi="he-IL"/>
        </w:rPr>
        <w:t>יט </w:t>
      </w:r>
      <w:r>
        <w:rPr>
          <w:rFonts w:ascii="SBL Hebrew" w:hAnsi="SBL Hebrew" w:cs="SBL Hebrew"/>
          <w:noProof/>
          <w:color w:val="003300"/>
          <w:sz w:val="32"/>
          <w:szCs w:val="32"/>
          <w:rtl/>
          <w:lang w:bidi="he-IL"/>
        </w:rPr>
        <w:t>ויפרעו ביד רמה ללכת בדרך רשעים אשר אמר אל עליהם חמת תנינים יינם וראש פתנים אכזר</w:t>
      </w:r>
    </w:p>
    <w:p w14:paraId="3348C618"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lastRenderedPageBreak/>
        <w:t>כ </w:t>
      </w:r>
      <w:r>
        <w:rPr>
          <w:rFonts w:ascii="SBL Hebrew" w:hAnsi="SBL Hebrew" w:cs="SBL Hebrew"/>
          <w:noProof/>
          <w:color w:val="003300"/>
          <w:sz w:val="32"/>
          <w:szCs w:val="32"/>
          <w:rtl/>
          <w:lang w:bidi="he-IL"/>
        </w:rPr>
        <w:t xml:space="preserve">התנינים הם מלכי העמים ויינם הוא דרכיהם וראש הפתנים הוא ראש מלכי יון הבא לעשות בהם נקמה </w:t>
      </w:r>
      <w:r>
        <w:rPr>
          <w:rFonts w:ascii="SBL Hebrew" w:hAnsi="SBL Hebrew" w:cs="SBL Hebrew"/>
          <w:b/>
          <w:bCs/>
          <w:noProof/>
          <w:color w:val="E36C0A" w:themeColor="accent6" w:themeShade="BF"/>
          <w:sz w:val="32"/>
          <w:szCs w:val="32"/>
          <w:shd w:val="clear" w:color="auto" w:fill="FFFFFF"/>
          <w:vertAlign w:val="superscript"/>
          <w:rtl/>
          <w:lang w:bidi="he-IL"/>
        </w:rPr>
        <w:t>כא </w:t>
      </w:r>
      <w:r>
        <w:rPr>
          <w:rFonts w:ascii="SBL Hebrew" w:hAnsi="SBL Hebrew" w:cs="SBL Hebrew"/>
          <w:noProof/>
          <w:color w:val="003300"/>
          <w:sz w:val="32"/>
          <w:szCs w:val="32"/>
          <w:rtl/>
          <w:lang w:bidi="he-IL"/>
        </w:rPr>
        <w:t xml:space="preserve">ובכל אלה לא הבינו בוני החוץ וטחי התפל </w:t>
      </w:r>
      <w:r>
        <w:rPr>
          <w:rFonts w:ascii="SBL Hebrew" w:hAnsi="SBL Hebrew" w:cs="SBL Hebrew"/>
          <w:b/>
          <w:bCs/>
          <w:noProof/>
          <w:color w:val="E36C0A" w:themeColor="accent6" w:themeShade="BF"/>
          <w:sz w:val="32"/>
          <w:szCs w:val="32"/>
          <w:shd w:val="clear" w:color="auto" w:fill="FFFFFF"/>
          <w:vertAlign w:val="superscript"/>
          <w:rtl/>
          <w:lang w:bidi="he-IL"/>
        </w:rPr>
        <w:t>כב </w:t>
      </w:r>
      <w:r>
        <w:rPr>
          <w:rFonts w:ascii="SBL Hebrew" w:hAnsi="SBL Hebrew" w:cs="SBL Hebrew"/>
          <w:noProof/>
          <w:color w:val="003300"/>
          <w:sz w:val="32"/>
          <w:szCs w:val="32"/>
          <w:rtl/>
          <w:lang w:bidi="he-IL"/>
        </w:rPr>
        <w:t xml:space="preserve">כי מבוהל רוח ומטיף כזב הטיף להם אשר חרה אף אל בכל עדתו </w:t>
      </w:r>
      <w:r>
        <w:rPr>
          <w:rFonts w:ascii="SBL Hebrew" w:hAnsi="SBL Hebrew" w:cs="SBL Hebrew"/>
          <w:b/>
          <w:bCs/>
          <w:noProof/>
          <w:color w:val="E36C0A" w:themeColor="accent6" w:themeShade="BF"/>
          <w:sz w:val="32"/>
          <w:szCs w:val="32"/>
          <w:shd w:val="clear" w:color="auto" w:fill="FFFFFF"/>
          <w:vertAlign w:val="superscript"/>
          <w:rtl/>
          <w:lang w:bidi="he-IL"/>
        </w:rPr>
        <w:t>כג </w:t>
      </w:r>
      <w:r>
        <w:rPr>
          <w:rFonts w:ascii="SBL Hebrew" w:hAnsi="SBL Hebrew" w:cs="SBL Hebrew"/>
          <w:noProof/>
          <w:color w:val="003300"/>
          <w:sz w:val="32"/>
          <w:szCs w:val="32"/>
          <w:rtl/>
          <w:lang w:bidi="he-IL"/>
        </w:rPr>
        <w:t>ואשר אמר משה לא בצדקתך ובישר לבבך אתה בא לרשת את הגוים האלה כי מאהבתו את אבותך ומשמרו את השבועה</w:t>
      </w:r>
    </w:p>
    <w:p w14:paraId="09E45E77"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כד </w:t>
      </w:r>
      <w:r>
        <w:rPr>
          <w:rFonts w:ascii="SBL Hebrew" w:hAnsi="SBL Hebrew" w:cs="SBL Hebrew"/>
          <w:noProof/>
          <w:color w:val="003300"/>
          <w:sz w:val="32"/>
          <w:szCs w:val="32"/>
          <w:rtl/>
          <w:lang w:bidi="he-IL"/>
        </w:rPr>
        <w:t xml:space="preserve">וכן המשפט לשבי ישראל סרו מדרך העם </w:t>
      </w:r>
      <w:r>
        <w:rPr>
          <w:rFonts w:ascii="SBL Hebrew" w:hAnsi="SBL Hebrew" w:cs="SBL Hebrew"/>
          <w:b/>
          <w:bCs/>
          <w:noProof/>
          <w:color w:val="E36C0A" w:themeColor="accent6" w:themeShade="BF"/>
          <w:sz w:val="32"/>
          <w:szCs w:val="32"/>
          <w:shd w:val="clear" w:color="auto" w:fill="FFFFFF"/>
          <w:vertAlign w:val="superscript"/>
          <w:rtl/>
          <w:lang w:bidi="he-IL"/>
        </w:rPr>
        <w:t>כה </w:t>
      </w:r>
      <w:r>
        <w:rPr>
          <w:rFonts w:ascii="SBL Hebrew" w:hAnsi="SBL Hebrew" w:cs="SBL Hebrew"/>
          <w:noProof/>
          <w:color w:val="003300"/>
          <w:sz w:val="32"/>
          <w:szCs w:val="32"/>
          <w:rtl/>
          <w:lang w:bidi="he-IL"/>
        </w:rPr>
        <w:t>באהבת אל את הראשנים אשר הועירו אחריו אהב את הבאים אחריהם כי להם ברית האבות  </w:t>
      </w:r>
      <w:r>
        <w:rPr>
          <w:rFonts w:ascii="SBL Hebrew" w:hAnsi="SBL Hebrew" w:cs="SBL Hebrew"/>
          <w:b/>
          <w:bCs/>
          <w:noProof/>
          <w:color w:val="E36C0A" w:themeColor="accent6" w:themeShade="BF"/>
          <w:sz w:val="32"/>
          <w:szCs w:val="32"/>
          <w:shd w:val="clear" w:color="auto" w:fill="FFFFFF"/>
          <w:vertAlign w:val="superscript"/>
          <w:rtl/>
          <w:lang w:bidi="he-IL"/>
        </w:rPr>
        <w:t xml:space="preserve"> כו </w:t>
      </w:r>
      <w:r>
        <w:rPr>
          <w:rFonts w:ascii="SBL Hebrew" w:hAnsi="SBL Hebrew" w:cs="SBL Hebrew"/>
          <w:noProof/>
          <w:color w:val="003300"/>
          <w:sz w:val="32"/>
          <w:szCs w:val="32"/>
          <w:rtl/>
          <w:lang w:bidi="he-IL"/>
        </w:rPr>
        <w:t>ובשונאי את בוני החוץ חרה אפו  </w:t>
      </w:r>
      <w:r>
        <w:rPr>
          <w:rFonts w:ascii="SBL Hebrew" w:hAnsi="SBL Hebrew" w:cs="SBL Hebrew"/>
          <w:b/>
          <w:bCs/>
          <w:noProof/>
          <w:color w:val="E36C0A" w:themeColor="accent6" w:themeShade="BF"/>
          <w:sz w:val="32"/>
          <w:szCs w:val="32"/>
          <w:shd w:val="clear" w:color="auto" w:fill="FFFFFF"/>
          <w:vertAlign w:val="superscript"/>
          <w:rtl/>
          <w:lang w:bidi="he-IL"/>
        </w:rPr>
        <w:t xml:space="preserve"> כז </w:t>
      </w:r>
      <w:r>
        <w:rPr>
          <w:rFonts w:ascii="SBL Hebrew" w:hAnsi="SBL Hebrew" w:cs="SBL Hebrew"/>
          <w:noProof/>
          <w:color w:val="003300"/>
          <w:sz w:val="32"/>
          <w:szCs w:val="32"/>
          <w:rtl/>
          <w:lang w:bidi="he-IL"/>
        </w:rPr>
        <w:t>וכמשפט הזה לכל המואס במצות אל ויעזבם ויפנו בשרירות לבם</w:t>
      </w:r>
    </w:p>
    <w:p w14:paraId="1908A33F" w14:textId="77777777" w:rsidR="00567408" w:rsidRDefault="00000000">
      <w:pPr>
        <w:bidi/>
        <w:spacing w:before="120"/>
        <w:jc w:val="both"/>
        <w:rPr>
          <w:rFonts w:ascii="SBL Hebrew" w:hAnsi="SBL Hebrew" w:cs="SBL Hebrew"/>
          <w:noProof/>
          <w:color w:val="003300"/>
          <w:sz w:val="32"/>
          <w:szCs w:val="32"/>
          <w:shd w:val="clear" w:color="auto" w:fill="FFFFFF"/>
          <w:lang w:bidi="he-IL"/>
        </w:rPr>
      </w:pPr>
      <w:r>
        <w:rPr>
          <w:rFonts w:ascii="SBL Hebrew" w:hAnsi="SBL Hebrew" w:cs="SBL Hebrew"/>
          <w:b/>
          <w:bCs/>
          <w:noProof/>
          <w:color w:val="E36C0A" w:themeColor="accent6" w:themeShade="BF"/>
          <w:sz w:val="32"/>
          <w:szCs w:val="32"/>
          <w:shd w:val="clear" w:color="auto" w:fill="FFFFFF"/>
          <w:vertAlign w:val="superscript"/>
          <w:rtl/>
          <w:lang w:bidi="he-IL"/>
        </w:rPr>
        <w:t>כח </w:t>
      </w:r>
      <w:r>
        <w:rPr>
          <w:rFonts w:ascii="SBL Hebrew" w:hAnsi="SBL Hebrew" w:cs="SBL Hebrew"/>
          <w:noProof/>
          <w:color w:val="003300"/>
          <w:sz w:val="32"/>
          <w:szCs w:val="32"/>
          <w:rtl/>
          <w:lang w:bidi="he-IL"/>
        </w:rPr>
        <w:t>הוא הדבר אשר אמר ירמיה לברוך בן נרייה ואלישע לגחזי נערו  כל האנשים אשר באו בברית החדשה בארץ דמשק [</w:t>
      </w:r>
      <w:r>
        <w:rPr>
          <w:rFonts w:ascii="SBL Hebrew" w:hAnsi="SBL Hebrew" w:cs="SBL Hebrew"/>
          <w:b/>
          <w:bCs/>
          <w:noProof/>
          <w:color w:val="E36C0A" w:themeColor="accent6" w:themeShade="BF"/>
          <w:sz w:val="32"/>
          <w:szCs w:val="32"/>
          <w:shd w:val="clear" w:color="auto" w:fill="FFFFFF"/>
          <w:vertAlign w:val="superscript"/>
          <w:rtl/>
          <w:lang w:bidi="he-IL"/>
        </w:rPr>
        <w:t>כט -נד </w:t>
      </w:r>
      <w:r>
        <w:rPr>
          <w:rFonts w:ascii="SBL Hebrew" w:hAnsi="SBL Hebrew" w:cs="SBL Hebrew"/>
          <w:noProof/>
          <w:color w:val="003300"/>
          <w:sz w:val="32"/>
          <w:szCs w:val="32"/>
          <w:shd w:val="clear" w:color="auto" w:fill="FFFFFF"/>
          <w:rtl/>
          <w:lang w:bidi="he-IL"/>
        </w:rPr>
        <w:t>…]</w:t>
      </w:r>
    </w:p>
    <w:p w14:paraId="7B6B5B36" w14:textId="77777777" w:rsidR="00567408" w:rsidRDefault="00000000">
      <w:pPr>
        <w:bidi/>
        <w:spacing w:before="120"/>
        <w:jc w:val="center"/>
        <w:rPr>
          <w:rFonts w:ascii="SBL Hebrew" w:hAnsi="SBL Hebrew" w:cs="SBL Hebrew"/>
          <w:noProof/>
          <w:color w:val="003300"/>
          <w:sz w:val="32"/>
          <w:szCs w:val="32"/>
          <w:lang w:bidi="he-IL"/>
        </w:rPr>
      </w:pPr>
      <w:r>
        <w:rPr>
          <w:rFonts w:ascii="SBL Hebrew" w:hAnsi="SBL Hebrew" w:cs="SBL Hebrew"/>
          <w:noProof/>
          <w:color w:val="003300"/>
          <w:sz w:val="32"/>
          <w:szCs w:val="32"/>
          <w:rtl/>
          <w:lang w:bidi="he-IL"/>
        </w:rPr>
        <w:t>*  *  *  *  *  *  *  *  *  *</w:t>
      </w:r>
    </w:p>
    <w:p w14:paraId="609710B7" w14:textId="77777777" w:rsidR="00567408" w:rsidRDefault="00000000">
      <w:pPr>
        <w:keepNext/>
        <w:widowControl w:val="0"/>
        <w:spacing w:before="120"/>
        <w:jc w:val="center"/>
        <w:rPr>
          <w:rFonts w:ascii="SBL Hebrew" w:hAnsi="SBL Hebrew" w:cs="SBL Hebrew"/>
          <w:smallCaps/>
          <w:color w:val="808080" w:themeColor="background1" w:themeShade="80"/>
          <w:sz w:val="28"/>
          <w:szCs w:val="28"/>
          <w:u w:val="single" w:color="0000FF"/>
          <w:lang w:bidi="he-IL"/>
        </w:rPr>
      </w:pPr>
      <w:r>
        <w:rPr>
          <w:rFonts w:ascii="SBL Hebrew" w:hAnsi="SBL Hebrew" w:cs="SBL Hebrew"/>
          <w:smallCaps/>
          <w:color w:val="808080" w:themeColor="background1" w:themeShade="80"/>
          <w:sz w:val="28"/>
          <w:szCs w:val="28"/>
          <w:u w:val="single"/>
          <w:lang w:bidi="he-IL"/>
        </w:rPr>
        <w:t>Cairo Genizah Text ‘B’</w:t>
      </w:r>
    </w:p>
    <w:p w14:paraId="1E691E1D"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vertAlign w:val="superscript"/>
          <w:rtl/>
          <w:lang w:bidi="he-IL"/>
        </w:rPr>
        <w:t>א </w:t>
      </w:r>
      <w:r>
        <w:rPr>
          <w:rFonts w:ascii="SBL Hebrew" w:hAnsi="SBL Hebrew" w:cs="SBL Hebrew"/>
          <w:noProof/>
          <w:color w:val="984806" w:themeColor="accent6" w:themeShade="80"/>
          <w:sz w:val="32"/>
          <w:szCs w:val="32"/>
          <w:rtl/>
          <w:lang w:bidi="he-IL"/>
        </w:rPr>
        <w:t xml:space="preserve">ואם מחנות יֹשׁבו֜ כֿח֫וקי הארץ אשר היה מקדם ולקחו נשים במנהג התורה והולידו בנים ויתהלכו על פי התורה׃ וכמשפט היסודים כסרך התורה כאשר אמר </w:t>
      </w:r>
      <w:r>
        <w:rPr>
          <w:rFonts w:ascii="SBL Hebrew" w:hAnsi="SBL Hebrew" w:cs="SBL Hebrew"/>
          <w:noProof/>
          <w:color w:val="984806" w:themeColor="accent6" w:themeShade="80"/>
          <w:position w:val="7"/>
          <w:rtl/>
          <w:lang w:bidi="he-IL"/>
        </w:rPr>
        <w:t>בין</w:t>
      </w:r>
      <w:r>
        <w:rPr>
          <w:rFonts w:ascii="SBL Hebrew" w:hAnsi="SBL Hebrew" w:cs="SBL Hebrew"/>
          <w:noProof/>
          <w:color w:val="984806" w:themeColor="accent6" w:themeShade="80"/>
          <w:sz w:val="32"/>
          <w:szCs w:val="32"/>
          <w:rtl/>
          <w:lang w:bidi="he-IL"/>
        </w:rPr>
        <w:t xml:space="preserve"> איש לאשתו ובין אב לבנו </w:t>
      </w:r>
      <w:r>
        <w:rPr>
          <w:rFonts w:ascii="SBL Hebrew" w:hAnsi="SBL Hebrew" w:cs="SBL Hebrew"/>
          <w:b/>
          <w:bCs/>
          <w:noProof/>
          <w:color w:val="0070C0"/>
          <w:sz w:val="32"/>
          <w:szCs w:val="32"/>
          <w:vertAlign w:val="superscript"/>
          <w:rtl/>
          <w:lang w:bidi="he-IL"/>
        </w:rPr>
        <w:t>ב </w:t>
      </w:r>
      <w:r>
        <w:rPr>
          <w:rFonts w:ascii="SBL Hebrew" w:hAnsi="SBL Hebrew" w:cs="SBL Hebrew"/>
          <w:noProof/>
          <w:color w:val="984806" w:themeColor="accent6" w:themeShade="80"/>
          <w:sz w:val="32"/>
          <w:szCs w:val="32"/>
          <w:rtl/>
          <w:lang w:bidi="he-IL"/>
        </w:rPr>
        <w:t xml:space="preserve">וכל המאסים במצות ובחקים להשיב גמול רשעים עליהם בפקד אל את הארץ בבוא הדבר אשר כתוב ביד זכריה הנביא </w:t>
      </w:r>
      <w:r>
        <w:rPr>
          <w:rFonts w:ascii="SBL Hebrew" w:hAnsi="SBL Hebrew" w:cs="SBL Hebrew"/>
          <w:b/>
          <w:bCs/>
          <w:noProof/>
          <w:color w:val="0070C0"/>
          <w:sz w:val="32"/>
          <w:szCs w:val="32"/>
          <w:vertAlign w:val="superscript"/>
          <w:rtl/>
          <w:lang w:bidi="he-IL"/>
        </w:rPr>
        <w:t>ג </w:t>
      </w:r>
      <w:r>
        <w:rPr>
          <w:rFonts w:ascii="SBL Hebrew" w:hAnsi="SBL Hebrew" w:cs="SBL Hebrew"/>
          <w:noProof/>
          <w:color w:val="984806" w:themeColor="accent6" w:themeShade="80"/>
          <w:sz w:val="32"/>
          <w:szCs w:val="32"/>
          <w:rtl/>
          <w:lang w:bidi="he-IL"/>
        </w:rPr>
        <w:t>חרב עורי על רועי ועל גבר עמיתי נאם ﭏ הך את הרעה ותפוצינה הצאן והשיבותי ידי על הצוערים׃</w:t>
      </w:r>
    </w:p>
    <w:p w14:paraId="41B50C03"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noProof/>
          <w:color w:val="984806" w:themeColor="accent6" w:themeShade="80"/>
          <w:sz w:val="32"/>
          <w:szCs w:val="32"/>
          <w:rtl/>
          <w:lang w:bidi="he-IL"/>
        </w:rPr>
        <w:t>[</w:t>
      </w:r>
      <w:r>
        <w:rPr>
          <w:rFonts w:ascii="SBL Hebrew" w:hAnsi="SBL Hebrew" w:cs="SBL Hebrew"/>
          <w:b/>
          <w:bCs/>
          <w:noProof/>
          <w:color w:val="0070C0"/>
          <w:sz w:val="32"/>
          <w:szCs w:val="32"/>
          <w:vertAlign w:val="superscript"/>
          <w:rtl/>
          <w:lang w:bidi="he-IL"/>
        </w:rPr>
        <w:t>ד-ט</w:t>
      </w:r>
      <w:r>
        <w:rPr>
          <w:rFonts w:ascii="SBL Hebrew" w:hAnsi="SBL Hebrew" w:cs="SBL Hebrew"/>
          <w:b/>
          <w:bCs/>
          <w:noProof/>
          <w:color w:val="E36C0A" w:themeColor="accent6" w:themeShade="BF"/>
          <w:sz w:val="32"/>
          <w:szCs w:val="32"/>
          <w:vertAlign w:val="superscript"/>
          <w:rtl/>
          <w:lang w:bidi="he-IL"/>
        </w:rPr>
        <w:t> </w:t>
      </w:r>
      <w:r>
        <w:rPr>
          <w:rFonts w:ascii="SBL Hebrew" w:hAnsi="SBL Hebrew" w:cs="SBL Hebrew"/>
          <w:noProof/>
          <w:color w:val="984806" w:themeColor="accent6" w:themeShade="80"/>
          <w:sz w:val="32"/>
          <w:szCs w:val="32"/>
          <w:rtl/>
          <w:lang w:bidi="he-IL"/>
        </w:rPr>
        <w:t>…]</w:t>
      </w:r>
    </w:p>
    <w:p w14:paraId="599AA1E2"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shd w:val="clear" w:color="auto" w:fill="FFFFFF"/>
          <w:vertAlign w:val="superscript"/>
          <w:rtl/>
          <w:lang w:bidi="he-IL"/>
        </w:rPr>
        <w:lastRenderedPageBreak/>
        <w:t>י </w:t>
      </w:r>
      <w:r>
        <w:rPr>
          <w:rFonts w:ascii="SBL Hebrew" w:hAnsi="SBL Hebrew" w:cs="SBL Hebrew"/>
          <w:noProof/>
          <w:color w:val="984806" w:themeColor="accent6" w:themeShade="80"/>
          <w:sz w:val="32"/>
          <w:szCs w:val="32"/>
          <w:rtl/>
          <w:lang w:bidi="he-IL"/>
        </w:rPr>
        <w:t>והשומרים אותו הם עניי הצאן אלה ימלטו בקץ הפקדה והנשארים ימסרו לחרב בבוא משיח אהרן וישראל׃</w:t>
      </w:r>
      <w:r>
        <w:rPr>
          <w:rFonts w:ascii="SBL Hebrew" w:hAnsi="SBL Hebrew" w:cs="SBL Hebrew"/>
          <w:b/>
          <w:bCs/>
          <w:noProof/>
          <w:color w:val="E36C0A" w:themeColor="accent6" w:themeShade="BF"/>
          <w:sz w:val="32"/>
          <w:szCs w:val="32"/>
          <w:shd w:val="clear" w:color="auto" w:fill="FFFFFF"/>
          <w:vertAlign w:val="superscript"/>
          <w:rtl/>
          <w:lang w:bidi="he-IL"/>
        </w:rPr>
        <w:t xml:space="preserve"> </w:t>
      </w:r>
      <w:r>
        <w:rPr>
          <w:rFonts w:ascii="SBL Hebrew" w:hAnsi="SBL Hebrew" w:cs="SBL Hebrew"/>
          <w:b/>
          <w:bCs/>
          <w:noProof/>
          <w:color w:val="0070C0"/>
          <w:sz w:val="32"/>
          <w:szCs w:val="32"/>
          <w:shd w:val="clear" w:color="auto" w:fill="FFFFFF"/>
          <w:vertAlign w:val="superscript"/>
          <w:rtl/>
          <w:lang w:bidi="he-IL"/>
        </w:rPr>
        <w:t>יא</w:t>
      </w:r>
      <w:r>
        <w:rPr>
          <w:rFonts w:ascii="SBL Hebrew" w:hAnsi="SBL Hebrew" w:cs="SBL Hebrew"/>
          <w:noProof/>
          <w:color w:val="0070C0"/>
          <w:sz w:val="32"/>
          <w:szCs w:val="32"/>
          <w:rtl/>
          <w:lang w:bidi="he-IL"/>
        </w:rPr>
        <w:t xml:space="preserve"> </w:t>
      </w:r>
      <w:r>
        <w:rPr>
          <w:rFonts w:ascii="SBL Hebrew" w:hAnsi="SBL Hebrew" w:cs="SBL Hebrew"/>
          <w:noProof/>
          <w:color w:val="984806" w:themeColor="accent6" w:themeShade="80"/>
          <w:sz w:val="32"/>
          <w:szCs w:val="32"/>
          <w:rtl/>
          <w:lang w:bidi="he-IL"/>
        </w:rPr>
        <w:t xml:space="preserve">כאשר היה בקץ פקדת הראשון אשר אמר יחזקﭏ ביד יחזקאל </w:t>
      </w:r>
      <w:r>
        <w:rPr>
          <w:rFonts w:ascii="SBL Hebrew" w:hAnsi="SBL Hebrew" w:cs="SBL Hebrew"/>
          <w:strike/>
          <w:noProof/>
          <w:color w:val="984806" w:themeColor="accent6" w:themeShade="80"/>
          <w:sz w:val="32"/>
          <w:szCs w:val="32"/>
          <w:rtl/>
          <w:lang w:bidi="he-IL"/>
        </w:rPr>
        <w:t>והתוי</w:t>
      </w:r>
      <w:r>
        <w:rPr>
          <w:rFonts w:ascii="SBL Hebrew" w:hAnsi="SBL Hebrew" w:cs="SBL Hebrew"/>
          <w:noProof/>
          <w:color w:val="984806" w:themeColor="accent6" w:themeShade="80"/>
          <w:sz w:val="32"/>
          <w:szCs w:val="32"/>
          <w:rtl/>
          <w:lang w:bidi="he-IL"/>
        </w:rPr>
        <w:t xml:space="preserve"> להתות התיו על מצחות נאנחים ונאנקים והנשארים ה֜סֿגרו֜ לחרב נוקמת נקם ברית׃ </w:t>
      </w:r>
      <w:r>
        <w:rPr>
          <w:rFonts w:ascii="SBL Hebrew" w:hAnsi="SBL Hebrew" w:cs="SBL Hebrew"/>
          <w:b/>
          <w:bCs/>
          <w:noProof/>
          <w:color w:val="0070C0"/>
          <w:sz w:val="32"/>
          <w:szCs w:val="32"/>
          <w:shd w:val="clear" w:color="auto" w:fill="FFFFFF"/>
          <w:vertAlign w:val="superscript"/>
          <w:rtl/>
          <w:lang w:bidi="he-IL"/>
        </w:rPr>
        <w:t>יב </w:t>
      </w:r>
      <w:r>
        <w:rPr>
          <w:rFonts w:ascii="SBL Hebrew" w:hAnsi="SBL Hebrew" w:cs="SBL Hebrew"/>
          <w:noProof/>
          <w:color w:val="984806" w:themeColor="accent6" w:themeShade="80"/>
          <w:sz w:val="32"/>
          <w:szCs w:val="32"/>
          <w:rtl/>
          <w:lang w:bidi="he-IL"/>
        </w:rPr>
        <w:t xml:space="preserve">וכן משפט לכל באי בריתו אשר לא יחזיקו באלה החקים לפקדם לכלה ביד בליעל </w:t>
      </w:r>
      <w:r>
        <w:rPr>
          <w:rFonts w:ascii="SBL Hebrew" w:hAnsi="SBL Hebrew" w:cs="SBL Hebrew"/>
          <w:b/>
          <w:bCs/>
          <w:noProof/>
          <w:color w:val="0070C0"/>
          <w:sz w:val="32"/>
          <w:szCs w:val="32"/>
          <w:shd w:val="clear" w:color="auto" w:fill="FFFFFF"/>
          <w:vertAlign w:val="superscript"/>
          <w:rtl/>
          <w:lang w:bidi="he-IL"/>
        </w:rPr>
        <w:t>יג </w:t>
      </w:r>
      <w:r>
        <w:rPr>
          <w:rFonts w:ascii="SBL Hebrew" w:hAnsi="SBL Hebrew" w:cs="SBL Hebrew"/>
          <w:noProof/>
          <w:color w:val="984806" w:themeColor="accent6" w:themeShade="80"/>
          <w:sz w:val="32"/>
          <w:szCs w:val="32"/>
          <w:rtl/>
          <w:lang w:bidi="he-IL"/>
        </w:rPr>
        <w:t>הוא היום אשר יפק֔ד ﭏ כא֫ש֔ר֫ דב֡ר֫ היו שרי יהודה כמשיגי גבול עליהם אשפך כמים עברה׃ [</w:t>
      </w:r>
      <w:r>
        <w:rPr>
          <w:rFonts w:ascii="SBL Hebrew" w:hAnsi="SBL Hebrew" w:cs="SBL Hebrew"/>
          <w:b/>
          <w:bCs/>
          <w:noProof/>
          <w:color w:val="0070C0"/>
          <w:sz w:val="32"/>
          <w:szCs w:val="32"/>
          <w:shd w:val="clear" w:color="auto" w:fill="FFFFFF"/>
          <w:vertAlign w:val="superscript"/>
          <w:rtl/>
          <w:lang w:bidi="he-IL"/>
        </w:rPr>
        <w:t>יד</w:t>
      </w:r>
      <w:r>
        <w:rPr>
          <w:rFonts w:ascii="SBL Hebrew" w:hAnsi="SBL Hebrew" w:cs="SBL Hebrew"/>
          <w:noProof/>
          <w:color w:val="984806" w:themeColor="accent6" w:themeShade="80"/>
          <w:sz w:val="32"/>
          <w:szCs w:val="32"/>
          <w:shd w:val="clear" w:color="auto" w:fill="FFFFFF"/>
          <w:rtl/>
          <w:lang w:bidi="he-IL"/>
        </w:rPr>
        <w:t> …]</w:t>
      </w:r>
      <w:r>
        <w:rPr>
          <w:rFonts w:ascii="SBL Hebrew" w:hAnsi="SBL Hebrew" w:cs="SBL Hebrew"/>
          <w:noProof/>
          <w:color w:val="984806" w:themeColor="accent6" w:themeShade="80"/>
          <w:sz w:val="32"/>
          <w:szCs w:val="32"/>
          <w:rtl/>
          <w:lang w:bidi="he-IL"/>
        </w:rPr>
        <w:t xml:space="preserve"> </w:t>
      </w:r>
      <w:r>
        <w:rPr>
          <w:rFonts w:ascii="SBL Hebrew" w:hAnsi="SBL Hebrew" w:cs="SBL Hebrew"/>
          <w:b/>
          <w:bCs/>
          <w:noProof/>
          <w:color w:val="0070C0"/>
          <w:sz w:val="32"/>
          <w:szCs w:val="32"/>
          <w:shd w:val="clear" w:color="auto" w:fill="FFFFFF"/>
          <w:vertAlign w:val="superscript"/>
          <w:rtl/>
          <w:lang w:bidi="he-IL"/>
        </w:rPr>
        <w:t>טו </w:t>
      </w:r>
      <w:r>
        <w:rPr>
          <w:rFonts w:ascii="SBL Hebrew" w:hAnsi="SBL Hebrew" w:cs="SBL Hebrew"/>
          <w:noProof/>
          <w:color w:val="984806" w:themeColor="accent6" w:themeShade="80"/>
          <w:sz w:val="32"/>
          <w:szCs w:val="32"/>
          <w:rtl/>
          <w:lang w:bidi="he-IL"/>
        </w:rPr>
        <w:t xml:space="preserve">כי באו בברית תשובה ולא סרו מדרך בוגדים ויתעללו בדרכי זנות ובהון הרשעה ונקום </w:t>
      </w:r>
      <w:r>
        <w:rPr>
          <w:rFonts w:ascii="SBL Hebrew" w:hAnsi="SBL Hebrew" w:cs="SBL Hebrew"/>
          <w:b/>
          <w:bCs/>
          <w:noProof/>
          <w:color w:val="0070C0"/>
          <w:sz w:val="32"/>
          <w:szCs w:val="32"/>
          <w:shd w:val="clear" w:color="auto" w:fill="FFFFFF"/>
          <w:vertAlign w:val="superscript"/>
          <w:rtl/>
          <w:lang w:bidi="he-IL"/>
        </w:rPr>
        <w:t>טז </w:t>
      </w:r>
      <w:r>
        <w:rPr>
          <w:rFonts w:ascii="SBL Hebrew" w:hAnsi="SBL Hebrew" w:cs="SBL Hebrew"/>
          <w:noProof/>
          <w:color w:val="984806" w:themeColor="accent6" w:themeShade="80"/>
          <w:sz w:val="32"/>
          <w:szCs w:val="32"/>
          <w:rtl/>
          <w:lang w:bidi="he-IL"/>
        </w:rPr>
        <w:t xml:space="preserve">ונטור איש לאחיהו וּש֔נא֔ איש את רעהו </w:t>
      </w:r>
      <w:r>
        <w:rPr>
          <w:rFonts w:ascii="SBL Hebrew" w:hAnsi="SBL Hebrew" w:cs="SBL Hebrew"/>
          <w:b/>
          <w:bCs/>
          <w:noProof/>
          <w:color w:val="0070C0"/>
          <w:sz w:val="32"/>
          <w:szCs w:val="32"/>
          <w:shd w:val="clear" w:color="auto" w:fill="FFFFFF"/>
          <w:vertAlign w:val="superscript"/>
          <w:rtl/>
          <w:lang w:bidi="he-IL"/>
        </w:rPr>
        <w:t>יו </w:t>
      </w:r>
      <w:r>
        <w:rPr>
          <w:rFonts w:ascii="SBL Hebrew" w:hAnsi="SBL Hebrew" w:cs="SBL Hebrew"/>
          <w:noProof/>
          <w:color w:val="984806" w:themeColor="accent6" w:themeShade="80"/>
          <w:sz w:val="32"/>
          <w:szCs w:val="32"/>
          <w:rtl/>
          <w:lang w:bidi="he-IL"/>
        </w:rPr>
        <w:t xml:space="preserve">ויתעלמו איש בשאר בשרו ויגשו לזמה ויתגברו להון ולבצע ויעשו את איש הישר בעיניו </w:t>
      </w:r>
      <w:r>
        <w:rPr>
          <w:rFonts w:ascii="SBL Hebrew" w:hAnsi="SBL Hebrew" w:cs="SBL Hebrew"/>
          <w:b/>
          <w:bCs/>
          <w:noProof/>
          <w:color w:val="0070C0"/>
          <w:sz w:val="32"/>
          <w:szCs w:val="32"/>
          <w:shd w:val="clear" w:color="auto" w:fill="FFFFFF"/>
          <w:vertAlign w:val="superscript"/>
          <w:rtl/>
          <w:lang w:bidi="he-IL"/>
        </w:rPr>
        <w:t>יח </w:t>
      </w:r>
      <w:r>
        <w:rPr>
          <w:rFonts w:ascii="SBL Hebrew" w:hAnsi="SBL Hebrew" w:cs="SBL Hebrew"/>
          <w:noProof/>
          <w:color w:val="984806" w:themeColor="accent6" w:themeShade="80"/>
          <w:sz w:val="32"/>
          <w:szCs w:val="32"/>
          <w:rtl/>
          <w:lang w:bidi="he-IL"/>
        </w:rPr>
        <w:t>ויבחרו איש בשרירות לבו ולא נזרו מעם ומחטאתם׃  </w:t>
      </w:r>
      <w:r>
        <w:rPr>
          <w:rFonts w:ascii="SBL Hebrew" w:hAnsi="SBL Hebrew" w:cs="SBL Hebrew"/>
          <w:b/>
          <w:bCs/>
          <w:noProof/>
          <w:color w:val="0070C0"/>
          <w:sz w:val="32"/>
          <w:szCs w:val="32"/>
          <w:shd w:val="clear" w:color="auto" w:fill="FFFFFF"/>
          <w:vertAlign w:val="superscript"/>
          <w:rtl/>
          <w:lang w:bidi="he-IL"/>
        </w:rPr>
        <w:t xml:space="preserve"> יט </w:t>
      </w:r>
      <w:r>
        <w:rPr>
          <w:rFonts w:ascii="SBL Hebrew" w:hAnsi="SBL Hebrew" w:cs="SBL Hebrew"/>
          <w:noProof/>
          <w:color w:val="984806" w:themeColor="accent6" w:themeShade="80"/>
          <w:sz w:val="32"/>
          <w:szCs w:val="32"/>
          <w:rtl/>
          <w:lang w:bidi="he-IL"/>
        </w:rPr>
        <w:t>ויפרעו ביד רמה ללכת בדרכי רשעים׃  אשר אמר ﭏ עליהם חמת תנינים יינם וראש פתנים אכזר׃</w:t>
      </w:r>
    </w:p>
    <w:p w14:paraId="1C41504B"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shd w:val="clear" w:color="auto" w:fill="FFFFFF"/>
          <w:vertAlign w:val="superscript"/>
          <w:rtl/>
          <w:lang w:bidi="he-IL"/>
        </w:rPr>
        <w:t>כ </w:t>
      </w:r>
      <w:r>
        <w:rPr>
          <w:rFonts w:ascii="SBL Hebrew" w:hAnsi="SBL Hebrew" w:cs="SBL Hebrew"/>
          <w:noProof/>
          <w:color w:val="984806" w:themeColor="accent6" w:themeShade="80"/>
          <w:sz w:val="32"/>
          <w:szCs w:val="32"/>
          <w:rtl/>
          <w:lang w:bidi="he-IL"/>
        </w:rPr>
        <w:t xml:space="preserve">התנינים מלכי העמים ויינם הוא דרכיהם וראש פתנים הוא ראש מלכי יון הבא עליהם לנקם נקמה </w:t>
      </w:r>
      <w:r>
        <w:rPr>
          <w:rFonts w:ascii="SBL Hebrew" w:hAnsi="SBL Hebrew" w:cs="SBL Hebrew"/>
          <w:b/>
          <w:bCs/>
          <w:noProof/>
          <w:color w:val="0070C0"/>
          <w:sz w:val="32"/>
          <w:szCs w:val="32"/>
          <w:shd w:val="clear" w:color="auto" w:fill="FFFFFF"/>
          <w:vertAlign w:val="superscript"/>
          <w:rtl/>
          <w:lang w:bidi="he-IL"/>
        </w:rPr>
        <w:t>כא </w:t>
      </w:r>
      <w:r>
        <w:rPr>
          <w:rFonts w:ascii="SBL Hebrew" w:hAnsi="SBL Hebrew" w:cs="SBL Hebrew"/>
          <w:noProof/>
          <w:color w:val="984806" w:themeColor="accent6" w:themeShade="80"/>
          <w:sz w:val="32"/>
          <w:szCs w:val="32"/>
          <w:rtl/>
          <w:lang w:bidi="he-IL"/>
        </w:rPr>
        <w:t xml:space="preserve">ובכל אלה לא הבינו בוני החיץ וטחי תפל </w:t>
      </w:r>
      <w:r>
        <w:rPr>
          <w:rFonts w:ascii="SBL Hebrew" w:hAnsi="SBL Hebrew" w:cs="SBL Hebrew"/>
          <w:b/>
          <w:bCs/>
          <w:noProof/>
          <w:color w:val="0070C0"/>
          <w:sz w:val="32"/>
          <w:szCs w:val="32"/>
          <w:shd w:val="clear" w:color="auto" w:fill="FFFFFF"/>
          <w:vertAlign w:val="superscript"/>
          <w:rtl/>
          <w:lang w:bidi="he-IL"/>
        </w:rPr>
        <w:t>כב </w:t>
      </w:r>
      <w:r>
        <w:rPr>
          <w:rFonts w:ascii="SBL Hebrew" w:hAnsi="SBL Hebrew" w:cs="SBL Hebrew"/>
          <w:noProof/>
          <w:color w:val="984806" w:themeColor="accent6" w:themeShade="80"/>
          <w:sz w:val="32"/>
          <w:szCs w:val="32"/>
          <w:rtl/>
          <w:lang w:bidi="he-IL"/>
        </w:rPr>
        <w:t xml:space="preserve">כי הולך רוח ושקל </w:t>
      </w:r>
      <w:r>
        <w:rPr>
          <w:rFonts w:ascii="SBL Hebrew" w:hAnsi="SBL Hebrew" w:cs="SBL Hebrew"/>
          <w:strike/>
          <w:noProof/>
          <w:color w:val="984806" w:themeColor="accent6" w:themeShade="80"/>
          <w:sz w:val="32"/>
          <w:szCs w:val="32"/>
          <w:rtl/>
          <w:lang w:bidi="he-IL"/>
        </w:rPr>
        <w:t>מופת</w:t>
      </w:r>
      <w:r>
        <w:rPr>
          <w:rFonts w:ascii="SBL Hebrew" w:hAnsi="SBL Hebrew" w:cs="SBL Hebrew"/>
          <w:noProof/>
          <w:color w:val="984806" w:themeColor="accent6" w:themeShade="80"/>
          <w:sz w:val="32"/>
          <w:szCs w:val="32"/>
          <w:rtl/>
          <w:lang w:bidi="he-IL"/>
        </w:rPr>
        <w:t xml:space="preserve"> סו֔פו֔ת ומטיף אדם לכזב אשר חרה אף אל בכל ערתו׃  </w:t>
      </w:r>
      <w:r>
        <w:rPr>
          <w:rFonts w:ascii="SBL Hebrew" w:hAnsi="SBL Hebrew" w:cs="SBL Hebrew"/>
          <w:b/>
          <w:bCs/>
          <w:noProof/>
          <w:color w:val="0070C0"/>
          <w:sz w:val="32"/>
          <w:szCs w:val="32"/>
          <w:shd w:val="clear" w:color="auto" w:fill="FFFFFF"/>
          <w:vertAlign w:val="superscript"/>
          <w:rtl/>
          <w:lang w:bidi="he-IL"/>
        </w:rPr>
        <w:t xml:space="preserve"> כג </w:t>
      </w:r>
      <w:r>
        <w:rPr>
          <w:rFonts w:ascii="SBL Hebrew" w:hAnsi="SBL Hebrew" w:cs="SBL Hebrew"/>
          <w:noProof/>
          <w:color w:val="984806" w:themeColor="accent6" w:themeShade="80"/>
          <w:sz w:val="32"/>
          <w:szCs w:val="32"/>
          <w:rtl/>
          <w:lang w:bidi="he-IL"/>
        </w:rPr>
        <w:t>ואשר אמר משה לישראל לא בצדקתך וביושר לבבך אתה בא לרשת את הגוים האלה כי מאהבתו את אבותיך ומשמרו את השבועה׃</w:t>
      </w:r>
    </w:p>
    <w:p w14:paraId="10B20406"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noProof/>
          <w:color w:val="984806" w:themeColor="accent6" w:themeShade="80"/>
          <w:sz w:val="32"/>
          <w:szCs w:val="32"/>
          <w:rtl/>
          <w:lang w:bidi="he-IL"/>
        </w:rPr>
        <w:t xml:space="preserve">כן משפט לשבי ישראל סרו מדרך העם באהבת אל את הראשנים אשר העידו על העם אחרי ﭏ ואהב את הבאים אחריהם כי להם ברית אבות ושונא ומתעב ﭏ את בוני החיץ וחרה </w:t>
      </w:r>
      <w:r>
        <w:rPr>
          <w:rFonts w:ascii="SBL Hebrew" w:hAnsi="SBL Hebrew" w:cs="SBL Hebrew"/>
          <w:strike/>
          <w:noProof/>
          <w:color w:val="984806" w:themeColor="accent6" w:themeShade="80"/>
          <w:sz w:val="32"/>
          <w:szCs w:val="32"/>
          <w:rtl/>
          <w:lang w:bidi="he-IL"/>
        </w:rPr>
        <w:t>אפ</w:t>
      </w:r>
      <w:r>
        <w:rPr>
          <w:rFonts w:ascii="SBL Hebrew" w:hAnsi="SBL Hebrew" w:cs="SBL Hebrew"/>
          <w:noProof/>
          <w:color w:val="984806" w:themeColor="accent6" w:themeShade="80"/>
          <w:sz w:val="32"/>
          <w:szCs w:val="32"/>
          <w:rtl/>
          <w:lang w:bidi="he-IL"/>
        </w:rPr>
        <w:t xml:space="preserve"> אפו בם ובכל ההלכים אחריהם וכמשפט הזה לכל המאס במצות ﭏ ויעזבם ויפנו בשרירות לבם</w:t>
      </w:r>
    </w:p>
    <w:p w14:paraId="18510531"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shd w:val="clear" w:color="auto" w:fill="FFFFFF"/>
          <w:vertAlign w:val="superscript"/>
          <w:rtl/>
          <w:lang w:bidi="he-IL"/>
        </w:rPr>
        <w:t>כח </w:t>
      </w:r>
      <w:r>
        <w:rPr>
          <w:rFonts w:ascii="SBL Hebrew" w:hAnsi="SBL Hebrew" w:cs="SBL Hebrew"/>
          <w:noProof/>
          <w:color w:val="984806" w:themeColor="accent6" w:themeShade="80"/>
          <w:sz w:val="32"/>
          <w:szCs w:val="32"/>
          <w:rtl/>
          <w:lang w:bidi="he-IL"/>
        </w:rPr>
        <w:t>כן כל האנשים אשר באו בברית החדשה בארץ דמשק וֿש֡בו֔ ו֫י֒בג</w:t>
      </w:r>
      <w:r>
        <w:rPr>
          <w:noProof/>
          <w:color w:val="984806" w:themeColor="accent6" w:themeShade="80"/>
          <w:sz w:val="32"/>
          <w:szCs w:val="32"/>
          <w:rtl/>
          <w:lang w:bidi="he-IL"/>
        </w:rPr>
        <w:t>̅</w:t>
      </w:r>
      <w:r>
        <w:rPr>
          <w:rFonts w:ascii="SBL Hebrew" w:hAnsi="SBL Hebrew" w:cs="SBL Hebrew"/>
          <w:noProof/>
          <w:color w:val="984806" w:themeColor="accent6" w:themeShade="80"/>
          <w:sz w:val="32"/>
          <w:szCs w:val="32"/>
          <w:rtl/>
          <w:lang w:bidi="he-IL"/>
        </w:rPr>
        <w:t xml:space="preserve">דו֜ ויסו֜רו מבאר מים החיים׃ </w:t>
      </w:r>
      <w:r>
        <w:rPr>
          <w:rFonts w:ascii="SBL Hebrew" w:hAnsi="SBL Hebrew" w:cs="SBL Hebrew"/>
          <w:b/>
          <w:bCs/>
          <w:noProof/>
          <w:color w:val="0070C0"/>
          <w:sz w:val="32"/>
          <w:szCs w:val="32"/>
          <w:shd w:val="clear" w:color="auto" w:fill="FFFFFF"/>
          <w:vertAlign w:val="superscript"/>
          <w:rtl/>
          <w:lang w:bidi="he-IL"/>
        </w:rPr>
        <w:t>כט </w:t>
      </w:r>
      <w:r>
        <w:rPr>
          <w:rFonts w:ascii="SBL Hebrew" w:hAnsi="SBL Hebrew" w:cs="SBL Hebrew"/>
          <w:noProof/>
          <w:color w:val="984806" w:themeColor="accent6" w:themeShade="80"/>
          <w:sz w:val="32"/>
          <w:szCs w:val="32"/>
          <w:rtl/>
          <w:lang w:bidi="he-IL"/>
        </w:rPr>
        <w:t>ל. יֺח֜שב֜ו בסוד עם ובכתבו לא֔ י֡כתבֿו֜ מיום האסף יער מורה מורה היחיד עד עמוד משיח מאהרן ומישראל  </w:t>
      </w:r>
      <w:r>
        <w:rPr>
          <w:rFonts w:ascii="SBL Hebrew" w:hAnsi="SBL Hebrew" w:cs="SBL Hebrew"/>
          <w:b/>
          <w:bCs/>
          <w:noProof/>
          <w:color w:val="0070C0"/>
          <w:sz w:val="32"/>
          <w:szCs w:val="32"/>
          <w:shd w:val="clear" w:color="auto" w:fill="FFFFFF"/>
          <w:vertAlign w:val="superscript"/>
          <w:rtl/>
          <w:lang w:bidi="he-IL"/>
        </w:rPr>
        <w:t xml:space="preserve"> ל </w:t>
      </w:r>
      <w:r>
        <w:rPr>
          <w:rFonts w:ascii="SBL Hebrew" w:hAnsi="SBL Hebrew" w:cs="SBL Hebrew"/>
          <w:noProof/>
          <w:color w:val="984806" w:themeColor="accent6" w:themeShade="80"/>
          <w:sz w:val="32"/>
          <w:szCs w:val="32"/>
          <w:rtl/>
          <w:lang w:bidi="he-IL"/>
        </w:rPr>
        <w:t xml:space="preserve">וכן המשפט לכל באי עדת אנשי תמים הקדש </w:t>
      </w:r>
      <w:r>
        <w:rPr>
          <w:rFonts w:ascii="SBL Hebrew" w:hAnsi="SBL Hebrew" w:cs="SBL Hebrew"/>
          <w:b/>
          <w:bCs/>
          <w:noProof/>
          <w:color w:val="0070C0"/>
          <w:sz w:val="32"/>
          <w:szCs w:val="32"/>
          <w:shd w:val="clear" w:color="auto" w:fill="FFFFFF"/>
          <w:vertAlign w:val="superscript"/>
          <w:rtl/>
          <w:lang w:bidi="he-IL"/>
        </w:rPr>
        <w:t>לא </w:t>
      </w:r>
      <w:r>
        <w:rPr>
          <w:rFonts w:ascii="SBL Hebrew" w:hAnsi="SBL Hebrew" w:cs="SBL Hebrew"/>
          <w:noProof/>
          <w:color w:val="984806" w:themeColor="accent6" w:themeShade="80"/>
          <w:sz w:val="32"/>
          <w:szCs w:val="32"/>
          <w:rtl/>
          <w:lang w:bidi="he-IL"/>
        </w:rPr>
        <w:t>וֿיקו֜ץ מעשות פקודי ישרים הוא האיש הנתך בתוך בור׃  בהופע מעשיו יֿש֜</w:t>
      </w:r>
      <w:r>
        <w:rPr>
          <w:noProof/>
          <w:color w:val="984806" w:themeColor="accent6" w:themeShade="80"/>
          <w:sz w:val="32"/>
          <w:szCs w:val="32"/>
          <w:rtl/>
          <w:lang w:bidi="he-IL"/>
        </w:rPr>
        <w:t>̅</w:t>
      </w:r>
      <w:r>
        <w:rPr>
          <w:rFonts w:ascii="SBL Hebrew" w:hAnsi="SBL Hebrew" w:cs="SBL Hebrew"/>
          <w:noProof/>
          <w:color w:val="984806" w:themeColor="accent6" w:themeShade="80"/>
          <w:sz w:val="32"/>
          <w:szCs w:val="32"/>
          <w:rtl/>
          <w:lang w:bidi="he-IL"/>
        </w:rPr>
        <w:t xml:space="preserve">לח מעדה כמו שלא נפל גורלו בתוך למודי אל </w:t>
      </w:r>
      <w:r>
        <w:rPr>
          <w:rFonts w:ascii="SBL Hebrew" w:hAnsi="SBL Hebrew" w:cs="SBL Hebrew"/>
          <w:b/>
          <w:bCs/>
          <w:noProof/>
          <w:color w:val="0070C0"/>
          <w:sz w:val="32"/>
          <w:szCs w:val="32"/>
          <w:shd w:val="clear" w:color="auto" w:fill="FFFFFF"/>
          <w:vertAlign w:val="superscript"/>
          <w:rtl/>
          <w:lang w:bidi="he-IL"/>
        </w:rPr>
        <w:t>לב </w:t>
      </w:r>
      <w:r>
        <w:rPr>
          <w:rFonts w:ascii="SBL Hebrew" w:hAnsi="SBL Hebrew" w:cs="SBL Hebrew"/>
          <w:noProof/>
          <w:color w:val="984806" w:themeColor="accent6" w:themeShade="80"/>
          <w:sz w:val="32"/>
          <w:szCs w:val="32"/>
          <w:rtl/>
          <w:lang w:bidi="he-IL"/>
        </w:rPr>
        <w:t xml:space="preserve">כפי מעלו </w:t>
      </w:r>
      <w:r>
        <w:rPr>
          <w:rFonts w:ascii="SBL Hebrew" w:hAnsi="SBL Hebrew" w:cs="SBL Hebrew"/>
          <w:strike/>
          <w:noProof/>
          <w:color w:val="984806" w:themeColor="accent6" w:themeShade="80"/>
          <w:sz w:val="32"/>
          <w:szCs w:val="32"/>
          <w:rtl/>
          <w:lang w:bidi="he-IL"/>
        </w:rPr>
        <w:t>יח</w:t>
      </w:r>
      <w:r>
        <w:rPr>
          <w:rFonts w:ascii="SBL Hebrew" w:hAnsi="SBL Hebrew" w:cs="SBL Hebrew"/>
          <w:noProof/>
          <w:color w:val="984806" w:themeColor="accent6" w:themeShade="80"/>
          <w:sz w:val="32"/>
          <w:szCs w:val="32"/>
          <w:rtl/>
          <w:lang w:bidi="he-IL"/>
        </w:rPr>
        <w:t xml:space="preserve"> יזכירווהו אנשי מעות עד יום ישוב לעמד במעמד אנשי תמים קדש </w:t>
      </w:r>
      <w:r>
        <w:rPr>
          <w:rFonts w:ascii="SBL Hebrew" w:hAnsi="SBL Hebrew" w:cs="SBL Hebrew"/>
          <w:strike/>
          <w:noProof/>
          <w:color w:val="984806" w:themeColor="accent6" w:themeShade="80"/>
          <w:sz w:val="32"/>
          <w:szCs w:val="32"/>
          <w:rtl/>
          <w:lang w:bidi="he-IL"/>
        </w:rPr>
        <w:t>אשר אין גורלו בתוך</w:t>
      </w:r>
      <w:r>
        <w:rPr>
          <w:rFonts w:ascii="SBL Hebrew" w:hAnsi="SBL Hebrew" w:cs="SBL Hebrew"/>
          <w:noProof/>
          <w:color w:val="984806" w:themeColor="accent6" w:themeShade="80"/>
          <w:sz w:val="32"/>
          <w:szCs w:val="32"/>
          <w:rtl/>
          <w:lang w:bidi="he-IL"/>
        </w:rPr>
        <w:t xml:space="preserve"> </w:t>
      </w:r>
      <w:r>
        <w:rPr>
          <w:rFonts w:ascii="SBL Hebrew" w:hAnsi="SBL Hebrew" w:cs="SBL Hebrew"/>
          <w:b/>
          <w:bCs/>
          <w:noProof/>
          <w:color w:val="0070C0"/>
          <w:sz w:val="32"/>
          <w:szCs w:val="32"/>
          <w:shd w:val="clear" w:color="auto" w:fill="FFFFFF"/>
          <w:vertAlign w:val="superscript"/>
          <w:rtl/>
          <w:lang w:bidi="he-IL"/>
        </w:rPr>
        <w:t>לג </w:t>
      </w:r>
      <w:r>
        <w:rPr>
          <w:rFonts w:ascii="SBL Hebrew" w:hAnsi="SBL Hebrew" w:cs="SBL Hebrew"/>
          <w:noProof/>
          <w:color w:val="984806" w:themeColor="accent6" w:themeShade="80"/>
          <w:sz w:val="32"/>
          <w:szCs w:val="32"/>
          <w:rtl/>
          <w:lang w:bidi="he-IL"/>
        </w:rPr>
        <w:t xml:space="preserve">ובהופע </w:t>
      </w:r>
      <w:r>
        <w:rPr>
          <w:rFonts w:ascii="SBL Hebrew" w:hAnsi="SBL Hebrew" w:cs="SBL Hebrew"/>
          <w:noProof/>
          <w:color w:val="984806" w:themeColor="accent6" w:themeShade="80"/>
          <w:sz w:val="32"/>
          <w:szCs w:val="32"/>
          <w:rtl/>
          <w:lang w:bidi="he-IL"/>
        </w:rPr>
        <w:lastRenderedPageBreak/>
        <w:t xml:space="preserve">מעשיו כפי מדרש התורה אשר יתהלכו בו אנשי תמים הקדש אל </w:t>
      </w:r>
      <w:r>
        <w:rPr>
          <w:rFonts w:ascii="SBL Hebrew" w:hAnsi="SBL Hebrew" w:cs="SBL Hebrew"/>
          <w:strike/>
          <w:noProof/>
          <w:color w:val="984806" w:themeColor="accent6" w:themeShade="80"/>
          <w:sz w:val="32"/>
          <w:szCs w:val="32"/>
          <w:rtl/>
          <w:lang w:bidi="he-IL"/>
        </w:rPr>
        <w:t>ית</w:t>
      </w:r>
      <w:r>
        <w:rPr>
          <w:rFonts w:ascii="SBL Hebrew" w:hAnsi="SBL Hebrew" w:cs="SBL Hebrew"/>
          <w:noProof/>
          <w:color w:val="984806" w:themeColor="accent6" w:themeShade="80"/>
          <w:sz w:val="32"/>
          <w:szCs w:val="32"/>
          <w:rtl/>
          <w:lang w:bidi="he-IL"/>
        </w:rPr>
        <w:t xml:space="preserve"> יֹאֺוֺת איש עמו בהון ובעבודה כי אֺרר֜והו֞ כל קדושי עליון וכמשפט </w:t>
      </w:r>
      <w:r>
        <w:rPr>
          <w:rFonts w:ascii="SBL Hebrew" w:hAnsi="SBL Hebrew" w:cs="SBL Hebrew"/>
          <w:b/>
          <w:bCs/>
          <w:noProof/>
          <w:color w:val="0070C0"/>
          <w:sz w:val="32"/>
          <w:szCs w:val="32"/>
          <w:shd w:val="clear" w:color="auto" w:fill="FFFFFF"/>
          <w:vertAlign w:val="superscript"/>
          <w:rtl/>
          <w:lang w:bidi="he-IL"/>
        </w:rPr>
        <w:t>לד </w:t>
      </w:r>
      <w:r>
        <w:rPr>
          <w:rFonts w:ascii="SBL Hebrew" w:hAnsi="SBL Hebrew" w:cs="SBL Hebrew"/>
          <w:noProof/>
          <w:color w:val="984806" w:themeColor="accent6" w:themeShade="80"/>
          <w:sz w:val="32"/>
          <w:szCs w:val="32"/>
          <w:rtl/>
          <w:lang w:bidi="he-IL"/>
        </w:rPr>
        <w:t>הזה לכל המאס בראשונים ובאחרונים אשר שמו גלולים על לבם ו</w:t>
      </w:r>
      <w:r>
        <w:rPr>
          <w:rFonts w:ascii="SBL Hebrew" w:hAnsi="SBL Hebrew" w:cs="SBL Hebrew"/>
          <w:strike/>
          <w:noProof/>
          <w:color w:val="984806" w:themeColor="accent6" w:themeShade="80"/>
          <w:sz w:val="32"/>
          <w:szCs w:val="32"/>
          <w:rtl/>
          <w:lang w:bidi="he-IL"/>
        </w:rPr>
        <w:t>ישימו</w:t>
      </w:r>
      <w:r>
        <w:rPr>
          <w:rFonts w:ascii="SBL Hebrew" w:hAnsi="SBL Hebrew" w:cs="SBL Hebrew"/>
          <w:noProof/>
          <w:color w:val="984806" w:themeColor="accent6" w:themeShade="80"/>
          <w:sz w:val="32"/>
          <w:szCs w:val="32"/>
          <w:rtl/>
          <w:lang w:bidi="he-IL"/>
        </w:rPr>
        <w:t xml:space="preserve"> וילכו בשרירות </w:t>
      </w:r>
      <w:r>
        <w:rPr>
          <w:rFonts w:ascii="SBL Hebrew" w:hAnsi="SBL Hebrew" w:cs="SBL Hebrew"/>
          <w:b/>
          <w:bCs/>
          <w:noProof/>
          <w:color w:val="0070C0"/>
          <w:sz w:val="32"/>
          <w:szCs w:val="32"/>
          <w:shd w:val="clear" w:color="auto" w:fill="FFFFFF"/>
          <w:vertAlign w:val="superscript"/>
          <w:rtl/>
          <w:lang w:bidi="he-IL"/>
        </w:rPr>
        <w:t>לה </w:t>
      </w:r>
      <w:r>
        <w:rPr>
          <w:rFonts w:ascii="SBL Hebrew" w:hAnsi="SBL Hebrew" w:cs="SBL Hebrew"/>
          <w:noProof/>
          <w:color w:val="984806" w:themeColor="accent6" w:themeShade="80"/>
          <w:sz w:val="32"/>
          <w:szCs w:val="32"/>
          <w:rtl/>
          <w:lang w:bidi="he-IL"/>
        </w:rPr>
        <w:t>לבם אין להם חלק בבית התורה׃</w:t>
      </w:r>
    </w:p>
    <w:p w14:paraId="7740E650"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shd w:val="clear" w:color="auto" w:fill="FFFFFF"/>
          <w:vertAlign w:val="superscript"/>
          <w:rtl/>
          <w:lang w:bidi="he-IL"/>
        </w:rPr>
        <w:t>לו </w:t>
      </w:r>
      <w:r>
        <w:rPr>
          <w:rFonts w:ascii="SBL Hebrew" w:hAnsi="SBL Hebrew" w:cs="SBL Hebrew"/>
          <w:noProof/>
          <w:color w:val="984806" w:themeColor="accent6" w:themeShade="80"/>
          <w:sz w:val="32"/>
          <w:szCs w:val="32"/>
          <w:rtl/>
          <w:lang w:bidi="he-IL"/>
        </w:rPr>
        <w:t xml:space="preserve">כמשפט רעיהם אשר שבו עם אנשי הלצון יֹשפט֜ו֔ </w:t>
      </w:r>
      <w:r>
        <w:rPr>
          <w:rFonts w:ascii="SBL Hebrew" w:hAnsi="SBL Hebrew" w:cs="SBL Hebrew"/>
          <w:b/>
          <w:bCs/>
          <w:noProof/>
          <w:color w:val="0070C0"/>
          <w:sz w:val="32"/>
          <w:szCs w:val="32"/>
          <w:shd w:val="clear" w:color="auto" w:fill="FFFFFF"/>
          <w:vertAlign w:val="superscript"/>
          <w:rtl/>
          <w:lang w:bidi="he-IL"/>
        </w:rPr>
        <w:t>לז </w:t>
      </w:r>
      <w:r>
        <w:rPr>
          <w:rFonts w:ascii="SBL Hebrew" w:hAnsi="SBL Hebrew" w:cs="SBL Hebrew"/>
          <w:noProof/>
          <w:color w:val="984806" w:themeColor="accent6" w:themeShade="80"/>
          <w:sz w:val="32"/>
          <w:szCs w:val="32"/>
          <w:rtl/>
          <w:lang w:bidi="he-IL"/>
        </w:rPr>
        <w:t xml:space="preserve">כי דברו תועה על חקי הצדק ומאסו בברית ואמנה אשר קימו בארץ דמשק והוא ברית החדשה׃ </w:t>
      </w:r>
      <w:r>
        <w:rPr>
          <w:rFonts w:ascii="SBL Hebrew" w:hAnsi="SBL Hebrew" w:cs="SBL Hebrew"/>
          <w:b/>
          <w:bCs/>
          <w:noProof/>
          <w:color w:val="0070C0"/>
          <w:sz w:val="32"/>
          <w:szCs w:val="32"/>
          <w:shd w:val="clear" w:color="auto" w:fill="FFFFFF"/>
          <w:vertAlign w:val="superscript"/>
          <w:rtl/>
          <w:lang w:bidi="he-IL"/>
        </w:rPr>
        <w:t>לח </w:t>
      </w:r>
      <w:r>
        <w:rPr>
          <w:rFonts w:ascii="SBL Hebrew" w:hAnsi="SBL Hebrew" w:cs="SBL Hebrew"/>
          <w:noProof/>
          <w:color w:val="984806" w:themeColor="accent6" w:themeShade="80"/>
          <w:sz w:val="32"/>
          <w:szCs w:val="32"/>
          <w:rtl/>
          <w:lang w:bidi="he-IL"/>
        </w:rPr>
        <w:t>ולא יהיה להם ולמשפחותיהם חלק בבית התורה  </w:t>
      </w:r>
      <w:r>
        <w:rPr>
          <w:rFonts w:ascii="SBL Hebrew" w:hAnsi="SBL Hebrew" w:cs="SBL Hebrew"/>
          <w:b/>
          <w:bCs/>
          <w:noProof/>
          <w:color w:val="0070C0"/>
          <w:sz w:val="32"/>
          <w:szCs w:val="32"/>
          <w:shd w:val="clear" w:color="auto" w:fill="FFFFFF"/>
          <w:vertAlign w:val="superscript"/>
          <w:rtl/>
          <w:lang w:bidi="he-IL"/>
        </w:rPr>
        <w:t xml:space="preserve"> לט </w:t>
      </w:r>
      <w:r>
        <w:rPr>
          <w:rFonts w:ascii="SBL Hebrew" w:hAnsi="SBL Hebrew" w:cs="SBL Hebrew"/>
          <w:noProof/>
          <w:color w:val="984806" w:themeColor="accent6" w:themeShade="80"/>
          <w:sz w:val="32"/>
          <w:szCs w:val="32"/>
          <w:rtl/>
          <w:lang w:bidi="he-IL"/>
        </w:rPr>
        <w:t>ומיום האסף יו֔ריה היחיד עד תם כל אנשי המלחמה אשר הלכו עם איש הכזב כשנים ארבעים׃  </w:t>
      </w:r>
      <w:r>
        <w:rPr>
          <w:rFonts w:ascii="SBL Hebrew" w:hAnsi="SBL Hebrew" w:cs="SBL Hebrew"/>
          <w:b/>
          <w:bCs/>
          <w:noProof/>
          <w:color w:val="0070C0"/>
          <w:sz w:val="32"/>
          <w:szCs w:val="32"/>
          <w:shd w:val="clear" w:color="auto" w:fill="FFFFFF"/>
          <w:vertAlign w:val="superscript"/>
          <w:rtl/>
          <w:lang w:bidi="he-IL"/>
        </w:rPr>
        <w:t xml:space="preserve"> מ </w:t>
      </w:r>
      <w:r>
        <w:rPr>
          <w:rFonts w:ascii="SBL Hebrew" w:hAnsi="SBL Hebrew" w:cs="SBL Hebrew"/>
          <w:noProof/>
          <w:color w:val="984806" w:themeColor="accent6" w:themeShade="80"/>
          <w:sz w:val="32"/>
          <w:szCs w:val="32"/>
          <w:rtl/>
          <w:lang w:bidi="he-IL"/>
        </w:rPr>
        <w:t xml:space="preserve">ובקץ ההוא יחרה אף אֹלֹ בישראל כאשר אמר אין  מלך ואין שר ואין שופט ואין מוכיח בצדק </w:t>
      </w:r>
      <w:r>
        <w:rPr>
          <w:rFonts w:ascii="SBL Hebrew" w:hAnsi="SBL Hebrew" w:cs="SBL Hebrew"/>
          <w:b/>
          <w:bCs/>
          <w:noProof/>
          <w:color w:val="0070C0"/>
          <w:sz w:val="32"/>
          <w:szCs w:val="32"/>
          <w:shd w:val="clear" w:color="auto" w:fill="FFFFFF"/>
          <w:vertAlign w:val="superscript"/>
          <w:rtl/>
          <w:lang w:bidi="he-IL"/>
        </w:rPr>
        <w:t>מא </w:t>
      </w:r>
      <w:r>
        <w:rPr>
          <w:rFonts w:ascii="SBL Hebrew" w:hAnsi="SBL Hebrew" w:cs="SBL Hebrew"/>
          <w:noProof/>
          <w:color w:val="984806" w:themeColor="accent6" w:themeShade="80"/>
          <w:sz w:val="32"/>
          <w:szCs w:val="32"/>
          <w:rtl/>
          <w:lang w:bidi="he-IL"/>
        </w:rPr>
        <w:t>ושבי פשע י</w:t>
      </w:r>
      <w:r>
        <w:rPr>
          <w:rFonts w:ascii="SBL Hebrew" w:hAnsi="SBL Hebrew" w:cs="SBL Hebrew"/>
          <w:noProof/>
          <w:color w:val="003300"/>
          <w:sz w:val="32"/>
          <w:szCs w:val="32"/>
          <w:rtl/>
          <w:lang w:bidi="he-IL"/>
        </w:rPr>
        <w:t xml:space="preserve">… </w:t>
      </w:r>
      <w:r>
        <w:rPr>
          <w:rFonts w:ascii="SBL Hebrew" w:hAnsi="SBL Hebrew" w:cs="SBL Hebrew"/>
          <w:noProof/>
          <w:color w:val="984806" w:themeColor="accent6" w:themeShade="80"/>
          <w:sz w:val="32"/>
          <w:szCs w:val="32"/>
          <w:rtl/>
          <w:lang w:bidi="he-IL"/>
        </w:rPr>
        <w:t xml:space="preserve"> שמרו ברית אל אז.. </w:t>
      </w:r>
      <w:r>
        <w:rPr>
          <w:rFonts w:ascii="SBL Hebrew" w:hAnsi="SBL Hebrew" w:cs="SBL Hebrew"/>
          <w:b/>
          <w:bCs/>
          <w:noProof/>
          <w:color w:val="0070C0"/>
          <w:sz w:val="32"/>
          <w:szCs w:val="32"/>
          <w:shd w:val="clear" w:color="auto" w:fill="FFFFFF"/>
          <w:vertAlign w:val="superscript"/>
          <w:rtl/>
          <w:lang w:bidi="he-IL"/>
        </w:rPr>
        <w:t>מב </w:t>
      </w:r>
      <w:r w:rsidRPr="00051615">
        <w:rPr>
          <w:rFonts w:ascii="SBL Hebrew" w:hAnsi="SBL Hebrew" w:cs="SBL Hebrew"/>
          <w:noProof/>
          <w:color w:val="984806" w:themeColor="accent6" w:themeShade="80"/>
          <w:sz w:val="32"/>
          <w:szCs w:val="32"/>
          <w:rtl/>
          <w:lang w:bidi="he-IL"/>
        </w:rPr>
        <w:t>נד…  איש אל רֹעֹ.. ל…  ן…</w:t>
      </w:r>
      <w:r>
        <w:rPr>
          <w:rFonts w:ascii="SBL Hebrew" w:hAnsi="SBL Hebrew" w:cs="SBL Hebrew"/>
          <w:noProof/>
          <w:color w:val="003300"/>
          <w:sz w:val="32"/>
          <w:szCs w:val="32"/>
          <w:rtl/>
          <w:lang w:bidi="he-IL"/>
        </w:rPr>
        <w:t xml:space="preserve"> </w:t>
      </w:r>
      <w:r>
        <w:rPr>
          <w:rFonts w:ascii="SBL Hebrew" w:hAnsi="SBL Hebrew" w:cs="SBL Hebrew"/>
          <w:noProof/>
          <w:color w:val="984806" w:themeColor="accent6" w:themeShade="80"/>
          <w:sz w:val="32"/>
          <w:szCs w:val="32"/>
          <w:rtl/>
          <w:lang w:bidi="he-IL"/>
        </w:rPr>
        <w:t xml:space="preserve"> </w:t>
      </w:r>
      <w:r>
        <w:rPr>
          <w:rFonts w:ascii="SBL Hebrew" w:hAnsi="SBL Hebrew" w:cs="SBL Hebrew"/>
          <w:strike/>
          <w:noProof/>
          <w:color w:val="984806" w:themeColor="accent6" w:themeShade="80"/>
          <w:sz w:val="32"/>
          <w:szCs w:val="32"/>
          <w:rtl/>
          <w:lang w:bidi="he-IL"/>
        </w:rPr>
        <w:t>אחיו</w:t>
      </w:r>
      <w:r>
        <w:rPr>
          <w:rFonts w:ascii="SBL Hebrew" w:hAnsi="SBL Hebrew" w:cs="SBL Hebrew"/>
          <w:noProof/>
          <w:color w:val="984806" w:themeColor="accent6" w:themeShade="80"/>
          <w:sz w:val="32"/>
          <w:szCs w:val="32"/>
          <w:rtl/>
          <w:lang w:bidi="he-IL"/>
        </w:rPr>
        <w:t xml:space="preserve"> את אחיו יתמך צעדם בדרך אל ויקשב א̈ל </w:t>
      </w:r>
      <w:r>
        <w:rPr>
          <w:rFonts w:ascii="SBL Hebrew" w:hAnsi="SBL Hebrew" w:cs="SBL Hebrew"/>
          <w:b/>
          <w:bCs/>
          <w:noProof/>
          <w:color w:val="0070C0"/>
          <w:sz w:val="32"/>
          <w:szCs w:val="32"/>
          <w:shd w:val="clear" w:color="auto" w:fill="FFFFFF"/>
          <w:vertAlign w:val="superscript"/>
          <w:rtl/>
          <w:lang w:bidi="he-IL"/>
        </w:rPr>
        <w:t>מג </w:t>
      </w:r>
      <w:r>
        <w:rPr>
          <w:rFonts w:ascii="SBL Hebrew" w:hAnsi="SBL Hebrew" w:cs="SBL Hebrew"/>
          <w:noProof/>
          <w:color w:val="984806" w:themeColor="accent6" w:themeShade="80"/>
          <w:sz w:val="32"/>
          <w:szCs w:val="32"/>
          <w:rtl/>
          <w:lang w:bidi="he-IL"/>
        </w:rPr>
        <w:t xml:space="preserve">אל דבריהם וישמע ויכתב ספר זכרן.. ליראי אל לחושבי שמו. עד יֹע֜ל̇ה֡ ישע וצדקה ליראי אל </w:t>
      </w:r>
      <w:r>
        <w:rPr>
          <w:rFonts w:ascii="SBL Hebrew" w:hAnsi="SBL Hebrew" w:cs="SBL Hebrew"/>
          <w:b/>
          <w:bCs/>
          <w:noProof/>
          <w:color w:val="0070C0"/>
          <w:sz w:val="32"/>
          <w:szCs w:val="32"/>
          <w:shd w:val="clear" w:color="auto" w:fill="FFFFFF"/>
          <w:vertAlign w:val="superscript"/>
          <w:rtl/>
          <w:lang w:bidi="he-IL"/>
        </w:rPr>
        <w:t>מד </w:t>
      </w:r>
      <w:r>
        <w:rPr>
          <w:rFonts w:ascii="SBL Hebrew" w:hAnsi="SBL Hebrew" w:cs="SBL Hebrew"/>
          <w:noProof/>
          <w:color w:val="984806" w:themeColor="accent6" w:themeShade="80"/>
          <w:sz w:val="32"/>
          <w:szCs w:val="32"/>
          <w:rtl/>
          <w:lang w:bidi="he-IL"/>
        </w:rPr>
        <w:t>ושבתם וראיתם בין צדיק ורשע בין עבד. ל לאשר לא עבדו׃  </w:t>
      </w:r>
      <w:r>
        <w:rPr>
          <w:rFonts w:ascii="SBL Hebrew" w:hAnsi="SBL Hebrew" w:cs="SBL Hebrew"/>
          <w:b/>
          <w:bCs/>
          <w:noProof/>
          <w:color w:val="0070C0"/>
          <w:sz w:val="32"/>
          <w:szCs w:val="32"/>
          <w:shd w:val="clear" w:color="auto" w:fill="FFFFFF"/>
          <w:vertAlign w:val="superscript"/>
          <w:rtl/>
          <w:lang w:bidi="he-IL"/>
        </w:rPr>
        <w:t xml:space="preserve"> מה </w:t>
      </w:r>
      <w:r>
        <w:rPr>
          <w:rFonts w:ascii="SBL Hebrew" w:hAnsi="SBL Hebrew" w:cs="SBL Hebrew"/>
          <w:noProof/>
          <w:color w:val="984806" w:themeColor="accent6" w:themeShade="80"/>
          <w:sz w:val="32"/>
          <w:szCs w:val="32"/>
          <w:rtl/>
          <w:lang w:bidi="he-IL"/>
        </w:rPr>
        <w:t>ועשה חסד.. לאוהביו ולשמריו לאלף דור׃</w:t>
      </w:r>
    </w:p>
    <w:p w14:paraId="0FD09023"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shd w:val="clear" w:color="auto" w:fill="FFFFFF"/>
          <w:vertAlign w:val="superscript"/>
          <w:rtl/>
          <w:lang w:bidi="he-IL"/>
        </w:rPr>
        <w:t>מו   </w:t>
      </w:r>
      <w:r>
        <w:rPr>
          <w:rFonts w:ascii="SBL Hebrew" w:hAnsi="SBL Hebrew" w:cs="SBL Hebrew"/>
          <w:noProof/>
          <w:color w:val="984806" w:themeColor="accent6" w:themeShade="80"/>
          <w:sz w:val="32"/>
          <w:szCs w:val="32"/>
          <w:rtl/>
          <w:lang w:bidi="he-IL"/>
        </w:rPr>
        <w:t xml:space="preserve">מביתפלג אשר יצאו מעיר הקדש׃ </w:t>
      </w:r>
      <w:r>
        <w:rPr>
          <w:rFonts w:ascii="SBL Hebrew" w:hAnsi="SBL Hebrew" w:cs="SBL Hebrew"/>
          <w:b/>
          <w:bCs/>
          <w:noProof/>
          <w:color w:val="0070C0"/>
          <w:sz w:val="32"/>
          <w:szCs w:val="32"/>
          <w:shd w:val="clear" w:color="auto" w:fill="FFFFFF"/>
          <w:vertAlign w:val="superscript"/>
          <w:rtl/>
          <w:lang w:bidi="he-IL"/>
        </w:rPr>
        <w:t>מז </w:t>
      </w:r>
      <w:r>
        <w:rPr>
          <w:rFonts w:ascii="SBL Hebrew" w:hAnsi="SBL Hebrew" w:cs="SBL Hebrew"/>
          <w:noProof/>
          <w:color w:val="984806" w:themeColor="accent6" w:themeShade="80"/>
          <w:sz w:val="32"/>
          <w:szCs w:val="32"/>
          <w:rtl/>
          <w:lang w:bidi="he-IL"/>
        </w:rPr>
        <w:t xml:space="preserve">וישענו על אל בקץ מעל ישראל וטמאו את המקדש ושבו עד אל׃ </w:t>
      </w:r>
      <w:r>
        <w:rPr>
          <w:rFonts w:ascii="SBL Hebrew" w:hAnsi="SBL Hebrew" w:cs="SBL Hebrew"/>
          <w:b/>
          <w:bCs/>
          <w:noProof/>
          <w:color w:val="0070C0"/>
          <w:sz w:val="32"/>
          <w:szCs w:val="32"/>
          <w:shd w:val="clear" w:color="auto" w:fill="FFFFFF"/>
          <w:vertAlign w:val="superscript"/>
          <w:rtl/>
          <w:lang w:bidi="he-IL"/>
        </w:rPr>
        <w:t>מח </w:t>
      </w:r>
      <w:r>
        <w:rPr>
          <w:rFonts w:ascii="SBL Hebrew" w:hAnsi="SBL Hebrew" w:cs="SBL Hebrew"/>
          <w:noProof/>
          <w:color w:val="984806" w:themeColor="accent6" w:themeShade="80"/>
          <w:sz w:val="32"/>
          <w:szCs w:val="32"/>
          <w:rtl/>
          <w:lang w:bidi="he-IL"/>
        </w:rPr>
        <w:t xml:space="preserve">נסיך העם בדברים </w:t>
      </w:r>
      <w:r w:rsidRPr="00051615">
        <w:rPr>
          <w:rFonts w:ascii="SBL Hebrew" w:hAnsi="SBL Hebrew" w:cs="SBL Hebrew"/>
          <w:noProof/>
          <w:color w:val="984806" w:themeColor="accent6" w:themeShade="80"/>
          <w:sz w:val="32"/>
          <w:szCs w:val="32"/>
          <w:rtl/>
          <w:lang w:bidi="he-IL"/>
        </w:rPr>
        <w:t>מעט … לם</w:t>
      </w:r>
      <w:r>
        <w:rPr>
          <w:rFonts w:ascii="SBL Hebrew" w:hAnsi="SBL Hebrew" w:cs="SBL Hebrew"/>
          <w:noProof/>
          <w:color w:val="984806" w:themeColor="accent6" w:themeShade="80"/>
          <w:sz w:val="32"/>
          <w:szCs w:val="32"/>
          <w:rtl/>
          <w:lang w:bidi="he-IL"/>
        </w:rPr>
        <w:t xml:space="preserve"> </w:t>
      </w:r>
      <w:r>
        <w:rPr>
          <w:rFonts w:ascii="SBL Hebrew" w:hAnsi="SBL Hebrew" w:cs="SBL Hebrew"/>
          <w:noProof/>
          <w:color w:val="984806" w:themeColor="accent6" w:themeShade="80"/>
          <w:position w:val="7"/>
          <w:rtl/>
          <w:lang w:bidi="he-IL"/>
        </w:rPr>
        <w:t>איש</w:t>
      </w:r>
      <w:r>
        <w:rPr>
          <w:rFonts w:ascii="SBL Hebrew" w:hAnsi="SBL Hebrew" w:cs="SBL Hebrew"/>
          <w:noProof/>
          <w:color w:val="984806" w:themeColor="accent6" w:themeShade="80"/>
          <w:rtl/>
          <w:lang w:bidi="he-IL"/>
        </w:rPr>
        <w:t xml:space="preserve"> </w:t>
      </w:r>
      <w:r>
        <w:rPr>
          <w:rFonts w:ascii="SBL Hebrew" w:hAnsi="SBL Hebrew" w:cs="SBL Hebrew"/>
          <w:noProof/>
          <w:color w:val="984806" w:themeColor="accent6" w:themeShade="80"/>
          <w:sz w:val="32"/>
          <w:szCs w:val="32"/>
          <w:rtl/>
          <w:lang w:bidi="he-IL"/>
        </w:rPr>
        <w:t>לפי רוחו יִשָׁפְטוּ בעצת קדש׃  </w:t>
      </w:r>
      <w:r>
        <w:rPr>
          <w:rFonts w:ascii="SBL Hebrew" w:hAnsi="SBL Hebrew" w:cs="SBL Hebrew"/>
          <w:b/>
          <w:bCs/>
          <w:noProof/>
          <w:color w:val="0070C0"/>
          <w:sz w:val="32"/>
          <w:szCs w:val="32"/>
          <w:shd w:val="clear" w:color="auto" w:fill="FFFFFF"/>
          <w:vertAlign w:val="superscript"/>
          <w:rtl/>
          <w:lang w:bidi="he-IL"/>
        </w:rPr>
        <w:t xml:space="preserve"> מט </w:t>
      </w:r>
      <w:r>
        <w:rPr>
          <w:rFonts w:ascii="SBL Hebrew" w:hAnsi="SBL Hebrew" w:cs="SBL Hebrew"/>
          <w:noProof/>
          <w:color w:val="984806" w:themeColor="accent6" w:themeShade="80"/>
          <w:sz w:val="32"/>
          <w:szCs w:val="32"/>
          <w:rtl/>
          <w:lang w:bidi="he-IL"/>
        </w:rPr>
        <w:t>וכל אשר פרצו את גבול התורה מבאי הברית בהופע כבוד אל לישראל יכרתו מקרב המחנה ועמהם כל מרשיעי יהודה בימי מצרפותיו</w:t>
      </w:r>
    </w:p>
    <w:p w14:paraId="4F3658F8"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shd w:val="clear" w:color="auto" w:fill="FFFFFF"/>
          <w:vertAlign w:val="superscript"/>
          <w:rtl/>
          <w:lang w:bidi="he-IL"/>
        </w:rPr>
        <w:t>נ </w:t>
      </w:r>
      <w:r>
        <w:rPr>
          <w:rFonts w:ascii="SBL Hebrew" w:hAnsi="SBL Hebrew" w:cs="SBL Hebrew"/>
          <w:noProof/>
          <w:color w:val="984806" w:themeColor="accent6" w:themeShade="80"/>
          <w:sz w:val="32"/>
          <w:szCs w:val="32"/>
          <w:rtl/>
          <w:lang w:bidi="he-IL"/>
        </w:rPr>
        <w:t xml:space="preserve">וכל המחזיקים במשפטים האלה לצאת ולבוא על פי התורה וישמעו לקול מורה ויתודו </w:t>
      </w:r>
      <w:r w:rsidRPr="00051615">
        <w:rPr>
          <w:rFonts w:ascii="SBL Hebrew" w:hAnsi="SBL Hebrew" w:cs="SBL Hebrew"/>
          <w:noProof/>
          <w:color w:val="984806" w:themeColor="accent6" w:themeShade="80"/>
          <w:sz w:val="32"/>
          <w:szCs w:val="32"/>
          <w:rtl/>
          <w:lang w:bidi="he-IL"/>
        </w:rPr>
        <w:t>לפני אל …</w:t>
      </w:r>
      <w:r>
        <w:rPr>
          <w:rFonts w:ascii="SBL Hebrew" w:hAnsi="SBL Hebrew" w:cs="SBL Hebrew"/>
          <w:noProof/>
          <w:color w:val="003300"/>
          <w:sz w:val="32"/>
          <w:szCs w:val="32"/>
          <w:rtl/>
          <w:lang w:bidi="he-IL"/>
        </w:rPr>
        <w:t xml:space="preserve"> </w:t>
      </w:r>
      <w:r>
        <w:rPr>
          <w:rFonts w:ascii="SBL Hebrew" w:hAnsi="SBL Hebrew" w:cs="SBL Hebrew"/>
          <w:b/>
          <w:bCs/>
          <w:noProof/>
          <w:color w:val="0070C0"/>
          <w:sz w:val="32"/>
          <w:szCs w:val="32"/>
          <w:shd w:val="clear" w:color="auto" w:fill="FFFFFF"/>
          <w:vertAlign w:val="superscript"/>
          <w:rtl/>
          <w:lang w:bidi="he-IL"/>
        </w:rPr>
        <w:t>נא </w:t>
      </w:r>
      <w:r>
        <w:rPr>
          <w:rFonts w:ascii="SBL Hebrew" w:hAnsi="SBL Hebrew" w:cs="SBL Hebrew"/>
          <w:noProof/>
          <w:color w:val="984806" w:themeColor="accent6" w:themeShade="80"/>
          <w:sz w:val="32"/>
          <w:szCs w:val="32"/>
          <w:rtl/>
          <w:lang w:bidi="he-IL"/>
        </w:rPr>
        <w:t xml:space="preserve">אנו רשענו </w:t>
      </w:r>
      <w:r>
        <w:rPr>
          <w:rFonts w:ascii="SBL Hebrew" w:hAnsi="SBL Hebrew" w:cs="SBL Hebrew"/>
          <w:strike/>
          <w:noProof/>
          <w:color w:val="984806" w:themeColor="accent6" w:themeShade="80"/>
          <w:sz w:val="32"/>
          <w:szCs w:val="32"/>
          <w:rtl/>
          <w:lang w:bidi="he-IL"/>
        </w:rPr>
        <w:t>וא</w:t>
      </w:r>
      <w:r w:rsidRPr="00051615">
        <w:rPr>
          <w:rFonts w:ascii="SBL Hebrew" w:hAnsi="SBL Hebrew" w:cs="SBL Hebrew"/>
          <w:noProof/>
          <w:color w:val="984806" w:themeColor="accent6" w:themeShade="80"/>
          <w:sz w:val="32"/>
          <w:szCs w:val="32"/>
          <w:rtl/>
          <w:lang w:bidi="he-IL"/>
        </w:rPr>
        <w:t xml:space="preserve"> … אנחנו </w:t>
      </w:r>
      <w:r>
        <w:rPr>
          <w:rFonts w:ascii="SBL Hebrew" w:hAnsi="SBL Hebrew" w:cs="SBL Hebrew"/>
          <w:noProof/>
          <w:color w:val="984806" w:themeColor="accent6" w:themeShade="80"/>
          <w:sz w:val="32"/>
          <w:szCs w:val="32"/>
          <w:rtl/>
          <w:lang w:bidi="he-IL"/>
        </w:rPr>
        <w:t>גם אבותינו בלכתם קרי בחקי הברית ואמת משפטיך בנו׃</w:t>
      </w:r>
    </w:p>
    <w:p w14:paraId="72FFFC28" w14:textId="77777777" w:rsidR="00567408" w:rsidRDefault="00000000">
      <w:pPr>
        <w:bidi/>
        <w:spacing w:before="120"/>
        <w:jc w:val="both"/>
        <w:rPr>
          <w:rFonts w:ascii="SBL Hebrew" w:hAnsi="SBL Hebrew" w:cs="SBL Hebrew"/>
          <w:noProof/>
          <w:color w:val="984806" w:themeColor="accent6" w:themeShade="80"/>
          <w:sz w:val="32"/>
          <w:szCs w:val="32"/>
          <w:lang w:bidi="he-IL"/>
        </w:rPr>
      </w:pPr>
      <w:r>
        <w:rPr>
          <w:rFonts w:ascii="SBL Hebrew" w:hAnsi="SBL Hebrew" w:cs="SBL Hebrew"/>
          <w:b/>
          <w:bCs/>
          <w:noProof/>
          <w:color w:val="0070C0"/>
          <w:sz w:val="32"/>
          <w:szCs w:val="32"/>
          <w:shd w:val="clear" w:color="auto" w:fill="FFFFFF"/>
          <w:vertAlign w:val="superscript"/>
          <w:rtl/>
          <w:lang w:bidi="he-IL"/>
        </w:rPr>
        <w:t>נב </w:t>
      </w:r>
      <w:r>
        <w:rPr>
          <w:rFonts w:ascii="SBL Hebrew" w:hAnsi="SBL Hebrew" w:cs="SBL Hebrew"/>
          <w:noProof/>
          <w:color w:val="984806" w:themeColor="accent6" w:themeShade="80"/>
          <w:sz w:val="32"/>
          <w:szCs w:val="32"/>
          <w:rtl/>
          <w:lang w:bidi="he-IL"/>
        </w:rPr>
        <w:t xml:space="preserve">ולא ירימו יד על חקי קדשו ומשפט צדקו ועדוות אמתו׃  והתיסרו במשפטים הראשונים אשר נשפטו בני אנשי היחיד </w:t>
      </w:r>
      <w:r>
        <w:rPr>
          <w:rFonts w:ascii="SBL Hebrew" w:hAnsi="SBL Hebrew" w:cs="SBL Hebrew"/>
          <w:b/>
          <w:bCs/>
          <w:noProof/>
          <w:color w:val="0070C0"/>
          <w:sz w:val="32"/>
          <w:szCs w:val="32"/>
          <w:shd w:val="clear" w:color="auto" w:fill="FFFFFF"/>
          <w:vertAlign w:val="superscript"/>
          <w:rtl/>
          <w:lang w:bidi="he-IL"/>
        </w:rPr>
        <w:t>נג </w:t>
      </w:r>
      <w:r>
        <w:rPr>
          <w:rFonts w:ascii="SBL Hebrew" w:hAnsi="SBL Hebrew" w:cs="SBL Hebrew"/>
          <w:noProof/>
          <w:color w:val="984806" w:themeColor="accent6" w:themeShade="80"/>
          <w:sz w:val="32"/>
          <w:szCs w:val="32"/>
          <w:rtl/>
          <w:lang w:bidi="he-IL"/>
        </w:rPr>
        <w:t xml:space="preserve">והאזינו לקול מורה צדק׃  ולא ישיבו אל חקי הצדק בשמעם </w:t>
      </w:r>
      <w:r>
        <w:rPr>
          <w:rFonts w:ascii="SBL Hebrew" w:hAnsi="SBL Hebrew" w:cs="SBL Hebrew"/>
          <w:b/>
          <w:bCs/>
          <w:noProof/>
          <w:color w:val="0070C0"/>
          <w:sz w:val="32"/>
          <w:szCs w:val="32"/>
          <w:shd w:val="clear" w:color="auto" w:fill="FFFFFF"/>
          <w:vertAlign w:val="superscript"/>
          <w:rtl/>
          <w:lang w:bidi="he-IL"/>
        </w:rPr>
        <w:t>נד </w:t>
      </w:r>
      <w:r>
        <w:rPr>
          <w:rFonts w:ascii="SBL Hebrew" w:hAnsi="SBL Hebrew" w:cs="SBL Hebrew"/>
          <w:noProof/>
          <w:color w:val="984806" w:themeColor="accent6" w:themeShade="80"/>
          <w:sz w:val="32"/>
          <w:szCs w:val="32"/>
          <w:rtl/>
          <w:lang w:bidi="he-IL"/>
        </w:rPr>
        <w:t>א֔ת֞ם֜ ישישו וישמחו ויעז לבם ויתגברו על כל בני תבל וכפר אל בעדם וראו בישועתו כי חסו בשם קדשו</w:t>
      </w:r>
    </w:p>
    <w:p w14:paraId="6179711B"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0AF50C47"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lastRenderedPageBreak/>
        <w:t xml:space="preserve">פרק </w:t>
      </w:r>
      <w:r>
        <w:rPr>
          <w:rFonts w:ascii="SBL Hebrew" w:hAnsi="SBL Hebrew" w:cs="SBL Hebrew"/>
          <w:noProof/>
          <w:color w:val="003300"/>
          <w:sz w:val="32"/>
          <w:szCs w:val="32"/>
          <w:rtl/>
          <w:lang w:bidi="he-IL"/>
        </w:rPr>
        <w:t>י</w:t>
      </w:r>
    </w:p>
    <w:p w14:paraId="75E4AFBE" w14:textId="77777777" w:rsidR="00567408" w:rsidRDefault="00000000">
      <w:pPr>
        <w:keepNext/>
        <w:widowControl w:val="0"/>
        <w:spacing w:before="120"/>
        <w:jc w:val="center"/>
        <w:rPr>
          <w:rFonts w:ascii="SBL Hebrew" w:hAnsi="SBL Hebrew" w:cs="SBL Hebrew"/>
          <w:smallCaps/>
          <w:sz w:val="44"/>
          <w:szCs w:val="44"/>
          <w:u w:val="single" w:color="0000FF"/>
          <w:lang w:bidi="he-IL"/>
        </w:rPr>
      </w:pPr>
      <w:r>
        <w:rPr>
          <w:rFonts w:ascii="SBL Hebrew" w:hAnsi="SBL Hebrew" w:cs="SBL Hebrew"/>
          <w:smallCaps/>
          <w:color w:val="808080" w:themeColor="background1" w:themeShade="80"/>
          <w:sz w:val="28"/>
          <w:szCs w:val="28"/>
          <w:u w:val="single"/>
          <w:lang w:bidi="he-IL"/>
        </w:rPr>
        <w:t>Cairo Genizah Text ‘A’</w:t>
      </w:r>
    </w:p>
    <w:p w14:paraId="613715D1"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כל אדם אשר יחרים אדם מאדם בחוקי הגוים להמית הוא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ואשר אמר לא תקום ולא תטור את בני עמך וכל איש מביאי הברית אשר יביא על רעהו דבר אשר לא בהוכח לפני עדים והביאו בחרון אפו או ספר לזקניו להבזותו נוקם הוא ונוטר</w:t>
      </w:r>
    </w:p>
    <w:p w14:paraId="194CCE44"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 xml:space="preserve">ואין כתוב כי אם נוקם הוא לצריו ונוטר הוא </w:t>
      </w: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 xml:space="preserve">לאויביו אם החריש לו מיום ליום ובחרון אפו בו דבר בו בדבר מות ענה בו יען אשר לא הקים את מצות אל אשר אמר לו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הוכח תוכיח את רעיך ולא תשא עליו חטא</w:t>
      </w:r>
    </w:p>
    <w:p w14:paraId="3291CA4A"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 xml:space="preserve">על השבועה אשר אמר לא תושיעך ידך לך איש אשר ישביע על פני השדה אשר לא לפנים השפטים או מאמרם הושיע ידו לו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וכל האובד ולא נודע מי גנבו ממאד המחנה אשר גנב בו ישביע בעליו בשבועת האלה והשומע אם יודע הוא ולא יגיד ואשם</w:t>
      </w:r>
    </w:p>
    <w:p w14:paraId="1E0A4C95"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ח </w:t>
      </w:r>
      <w:r>
        <w:rPr>
          <w:rFonts w:ascii="SBL Hebrew" w:hAnsi="SBL Hebrew" w:cs="SBL Hebrew"/>
          <w:noProof/>
          <w:color w:val="003300"/>
          <w:sz w:val="32"/>
          <w:szCs w:val="32"/>
          <w:rtl/>
          <w:lang w:bidi="he-IL"/>
        </w:rPr>
        <w:t>כל אשם מושב אשר אין בעלים והתודה המושב לכהן והיה לו לבד מאיל האשם הכל  </w:t>
      </w:r>
      <w:r>
        <w:rPr>
          <w:rFonts w:ascii="SBL Hebrew" w:hAnsi="SBL Hebrew" w:cs="SBL Hebrew"/>
          <w:b/>
          <w:bCs/>
          <w:noProof/>
          <w:color w:val="E36C0A" w:themeColor="accent6" w:themeShade="BF"/>
          <w:sz w:val="32"/>
          <w:szCs w:val="32"/>
          <w:vertAlign w:val="superscript"/>
          <w:rtl/>
          <w:lang w:bidi="he-IL"/>
        </w:rPr>
        <w:t xml:space="preserve"> ט </w:t>
      </w:r>
      <w:r>
        <w:rPr>
          <w:rFonts w:ascii="SBL Hebrew" w:hAnsi="SBL Hebrew" w:cs="SBL Hebrew"/>
          <w:noProof/>
          <w:color w:val="003300"/>
          <w:sz w:val="32"/>
          <w:szCs w:val="32"/>
          <w:rtl/>
          <w:lang w:bidi="he-IL"/>
        </w:rPr>
        <w:t>וכן כל אבדה נמצאת ואין לה בעלים והיתה לכהנים כי לא ידע מוצאיה את משפטה אם לא נמצא לה בעלים הם ישמרו</w:t>
      </w:r>
    </w:p>
    <w:p w14:paraId="0C289F7D"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 xml:space="preserve">כל דבר אשר ימעל איש בתורה וראה רעיהו והוא אחד אם דבר מות הוא ויודיעהו לעיניו  בהוכיח למבקר והמבקר יכתבהו בידו </w:t>
      </w:r>
      <w:r>
        <w:rPr>
          <w:rFonts w:ascii="SBL Hebrew" w:hAnsi="SBL Hebrew" w:cs="SBL Hebrew"/>
          <w:b/>
          <w:bCs/>
          <w:noProof/>
          <w:color w:val="E36C0A" w:themeColor="accent6" w:themeShade="BF"/>
          <w:sz w:val="32"/>
          <w:szCs w:val="32"/>
          <w:shd w:val="clear" w:color="auto" w:fill="FFFFFF"/>
          <w:vertAlign w:val="superscript"/>
          <w:rtl/>
          <w:lang w:bidi="he-IL"/>
        </w:rPr>
        <w:t>יא </w:t>
      </w:r>
      <w:r>
        <w:rPr>
          <w:rFonts w:ascii="SBL Hebrew" w:hAnsi="SBL Hebrew" w:cs="SBL Hebrew"/>
          <w:noProof/>
          <w:color w:val="003300"/>
          <w:sz w:val="32"/>
          <w:szCs w:val="32"/>
          <w:rtl/>
          <w:lang w:bidi="he-IL"/>
        </w:rPr>
        <w:t xml:space="preserve">עד עשותו עוד לפני אחד ושב והודיע למבקר </w:t>
      </w:r>
      <w:r>
        <w:rPr>
          <w:rFonts w:ascii="SBL Hebrew" w:hAnsi="SBL Hebrew" w:cs="SBL Hebrew"/>
          <w:b/>
          <w:bCs/>
          <w:noProof/>
          <w:color w:val="E36C0A" w:themeColor="accent6" w:themeShade="BF"/>
          <w:sz w:val="32"/>
          <w:szCs w:val="32"/>
          <w:shd w:val="clear" w:color="auto" w:fill="FFFFFF"/>
          <w:vertAlign w:val="superscript"/>
          <w:rtl/>
          <w:lang w:bidi="he-IL"/>
        </w:rPr>
        <w:t>יב </w:t>
      </w:r>
      <w:r>
        <w:rPr>
          <w:rFonts w:ascii="SBL Hebrew" w:hAnsi="SBL Hebrew" w:cs="SBL Hebrew"/>
          <w:noProof/>
          <w:color w:val="003300"/>
          <w:sz w:val="32"/>
          <w:szCs w:val="32"/>
          <w:rtl/>
          <w:lang w:bidi="he-IL"/>
        </w:rPr>
        <w:t>אם ישוב וניתפש לפני אחד שלם משפטו  </w:t>
      </w:r>
      <w:r>
        <w:rPr>
          <w:rFonts w:ascii="SBL Hebrew" w:hAnsi="SBL Hebrew" w:cs="SBL Hebrew"/>
          <w:b/>
          <w:bCs/>
          <w:noProof/>
          <w:color w:val="E36C0A" w:themeColor="accent6" w:themeShade="BF"/>
          <w:sz w:val="32"/>
          <w:szCs w:val="32"/>
          <w:shd w:val="clear" w:color="auto" w:fill="FFFFFF"/>
          <w:vertAlign w:val="superscript"/>
          <w:rtl/>
          <w:lang w:bidi="he-IL"/>
        </w:rPr>
        <w:t xml:space="preserve"> יג </w:t>
      </w:r>
      <w:r>
        <w:rPr>
          <w:rFonts w:ascii="SBL Hebrew" w:hAnsi="SBL Hebrew" w:cs="SBL Hebrew"/>
          <w:noProof/>
          <w:color w:val="003300"/>
          <w:sz w:val="32"/>
          <w:szCs w:val="32"/>
          <w:rtl/>
          <w:lang w:bidi="he-IL"/>
        </w:rPr>
        <w:t xml:space="preserve">ואם שנים הם והם מעידים על דבר אחר והובדל האיש מן הטהרה לבד  אם נאמנים הם וביום ראות האיש יודיעה למבקר </w:t>
      </w:r>
      <w:r>
        <w:rPr>
          <w:rFonts w:ascii="SBL Hebrew" w:hAnsi="SBL Hebrew" w:cs="SBL Hebrew"/>
          <w:b/>
          <w:bCs/>
          <w:noProof/>
          <w:color w:val="E36C0A" w:themeColor="accent6" w:themeShade="BF"/>
          <w:sz w:val="32"/>
          <w:szCs w:val="32"/>
          <w:shd w:val="clear" w:color="auto" w:fill="FFFFFF"/>
          <w:vertAlign w:val="superscript"/>
          <w:rtl/>
          <w:lang w:bidi="he-IL"/>
        </w:rPr>
        <w:t>יד </w:t>
      </w:r>
      <w:r>
        <w:rPr>
          <w:rFonts w:ascii="SBL Hebrew" w:hAnsi="SBL Hebrew" w:cs="SBL Hebrew"/>
          <w:noProof/>
          <w:color w:val="003300"/>
          <w:sz w:val="32"/>
          <w:szCs w:val="32"/>
          <w:rtl/>
          <w:lang w:bidi="he-IL"/>
        </w:rPr>
        <w:t>ועל ההון</w:t>
      </w:r>
      <w:r>
        <w:rPr>
          <w:rFonts w:ascii="SBL Hebrew" w:hAnsi="SBL Hebrew" w:cs="SBL Hebrew"/>
          <w:noProof/>
          <w:color w:val="EE0000"/>
          <w:sz w:val="32"/>
          <w:szCs w:val="32"/>
          <w:rtl/>
          <w:lang w:bidi="he-IL"/>
        </w:rPr>
        <w:t xml:space="preserve"> </w:t>
      </w:r>
      <w:r>
        <w:rPr>
          <w:rFonts w:ascii="SBL Hebrew" w:hAnsi="SBL Hebrew" w:cs="SBL Hebrew"/>
          <w:noProof/>
          <w:color w:val="003300"/>
          <w:sz w:val="32"/>
          <w:szCs w:val="32"/>
          <w:rtl/>
          <w:lang w:bidi="he-IL"/>
        </w:rPr>
        <w:t xml:space="preserve">..כלו שני עירים נאמנים  ועל אחד להבדיל הטהרה </w:t>
      </w:r>
      <w:r>
        <w:rPr>
          <w:rFonts w:ascii="SBL Hebrew" w:hAnsi="SBL Hebrew" w:cs="SBL Hebrew"/>
          <w:b/>
          <w:bCs/>
          <w:noProof/>
          <w:color w:val="E36C0A" w:themeColor="accent6" w:themeShade="BF"/>
          <w:sz w:val="32"/>
          <w:szCs w:val="32"/>
          <w:shd w:val="clear" w:color="auto" w:fill="FFFFFF"/>
          <w:vertAlign w:val="superscript"/>
          <w:rtl/>
          <w:lang w:bidi="he-IL"/>
        </w:rPr>
        <w:t>טו </w:t>
      </w:r>
      <w:r>
        <w:rPr>
          <w:rFonts w:ascii="SBL Hebrew" w:hAnsi="SBL Hebrew" w:cs="SBL Hebrew"/>
          <w:noProof/>
          <w:color w:val="003300"/>
          <w:sz w:val="32"/>
          <w:szCs w:val="32"/>
          <w:rtl/>
          <w:lang w:bidi="he-IL"/>
        </w:rPr>
        <w:t>ואל יקום עוד לשופטים להמית על פיהו אשר לא מלאו ימיו לעבור על הפקודים ירא את אל  </w:t>
      </w:r>
      <w:r>
        <w:rPr>
          <w:rFonts w:ascii="SBL Hebrew" w:hAnsi="SBL Hebrew" w:cs="SBL Hebrew"/>
          <w:b/>
          <w:bCs/>
          <w:noProof/>
          <w:color w:val="E36C0A" w:themeColor="accent6" w:themeShade="BF"/>
          <w:sz w:val="32"/>
          <w:szCs w:val="32"/>
          <w:shd w:val="clear" w:color="auto" w:fill="FFFFFF"/>
          <w:vertAlign w:val="superscript"/>
          <w:rtl/>
          <w:lang w:bidi="he-IL"/>
        </w:rPr>
        <w:t xml:space="preserve"> טז </w:t>
      </w:r>
      <w:r>
        <w:rPr>
          <w:rFonts w:ascii="SBL Hebrew" w:hAnsi="SBL Hebrew" w:cs="SBL Hebrew"/>
          <w:noProof/>
          <w:color w:val="003300"/>
          <w:sz w:val="32"/>
          <w:szCs w:val="32"/>
          <w:rtl/>
          <w:lang w:bidi="he-IL"/>
        </w:rPr>
        <w:t>אל יאמן איש על רעהו לעד עובר דבר מן המצוה ביד רמה עד זכו לשוב</w:t>
      </w:r>
    </w:p>
    <w:p w14:paraId="0D7B2A19"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490AB096"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lastRenderedPageBreak/>
        <w:t>פרק יא</w:t>
      </w:r>
    </w:p>
    <w:p w14:paraId="3A254A7A"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וזה סרך לשפטי העדה עד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עשרה אנשים ברורים מן העדה לפי העת ארבעה למטה לוי ואהרן ומישראל ששה מבוננים בספר ההגו וביסודי הברית מבני חמשה ועשרים שנה עד בני ששים שנה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 xml:space="preserve">ואל יתיצב עור מבן ששים שנה ומעלה לשפוט את העדה </w:t>
      </w: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כי במעל האדם מעטו ימו ובחרון אף אל ביושבי הארץ אמר לסור את דעתם עד לא ישלימו את ימיהם</w:t>
      </w:r>
    </w:p>
    <w:p w14:paraId="43A6F7F2"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7782DFA5"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יב</w:t>
      </w:r>
    </w:p>
    <w:p w14:paraId="72CAA9E2"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על הטהר במים אל ירחץ איש במים צואים ומעוטים מדי מרעיל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איש אל יטהר במה כלי וכל גבא בסלע אשר אין בו די מרעיל אשר נגע בו הטמא וטמא מימיו במימי הכלי על הש  </w:t>
      </w:r>
    </w:p>
    <w:p w14:paraId="63E4477F"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4797D1D7" w14:textId="77777777" w:rsidR="00567408" w:rsidRDefault="00000000">
      <w:pPr>
        <w:keepNext/>
        <w:widowControl w:val="0"/>
        <w:bidi/>
        <w:spacing w:before="120"/>
        <w:jc w:val="center"/>
        <w:rPr>
          <w:rFonts w:ascii="Arial Unicode MS" w:hAnsi="Arial Unicode MS" w:cs="SBL Hebrew"/>
          <w:b/>
          <w:bCs/>
          <w:i/>
          <w:i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יג</w:t>
      </w:r>
    </w:p>
    <w:p w14:paraId="265A04DE"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..ת לשמרה כמשפטה אל יעש איש ביום השישי מלאכה מן העת אשר יהיה גלגל השמש רחוק מן השער מלואו כי הוא אשר אמר שמור את יום השבת לקדשו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וביום השבת אל ידבר איש דבר נבל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 xml:space="preserve">ורק אל ישה ברעהו </w:t>
      </w: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 xml:space="preserve">כל אל ישפוט על הון ובצע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אל ידבר בדברי המלאכה והעבודה לעשות למשכים</w:t>
      </w:r>
    </w:p>
    <w:p w14:paraId="6679715E"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 xml:space="preserve">אל יתהלך איש בשדה לעשות את עבודת חפצי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 xml:space="preserve">השבת אל יתהלך חוץ לעירו אך על אלף באמה </w:t>
      </w:r>
      <w:r>
        <w:rPr>
          <w:rFonts w:ascii="SBL Hebrew" w:hAnsi="SBL Hebrew" w:cs="SBL Hebrew"/>
          <w:b/>
          <w:bCs/>
          <w:noProof/>
          <w:color w:val="E36C0A" w:themeColor="accent6" w:themeShade="BF"/>
          <w:sz w:val="32"/>
          <w:szCs w:val="32"/>
          <w:vertAlign w:val="superscript"/>
          <w:rtl/>
          <w:lang w:bidi="he-IL"/>
        </w:rPr>
        <w:t>ח </w:t>
      </w:r>
      <w:r>
        <w:rPr>
          <w:rFonts w:ascii="SBL Hebrew" w:hAnsi="SBL Hebrew" w:cs="SBL Hebrew"/>
          <w:noProof/>
          <w:color w:val="003300"/>
          <w:sz w:val="32"/>
          <w:szCs w:val="32"/>
          <w:rtl/>
          <w:lang w:bidi="he-IL"/>
        </w:rPr>
        <w:t>אל יאכל איש ביום השבת כי אם המוכן ומן האובד ....ה</w:t>
      </w:r>
    </w:p>
    <w:p w14:paraId="5BFF103E"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ט </w:t>
      </w:r>
      <w:r>
        <w:rPr>
          <w:rFonts w:ascii="SBL Hebrew" w:hAnsi="SBL Hebrew" w:cs="SBL Hebrew"/>
          <w:noProof/>
          <w:color w:val="003300"/>
          <w:sz w:val="32"/>
          <w:szCs w:val="32"/>
          <w:rtl/>
          <w:lang w:bidi="he-IL"/>
        </w:rPr>
        <w:t xml:space="preserve">ואל יאכל ואל ישתה כי אם היה במחנה </w:t>
      </w: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בדרך וירד לרחוץ ישתה על עומדו  ואל ישאב אל כל כלי  </w:t>
      </w:r>
      <w:r>
        <w:rPr>
          <w:rFonts w:ascii="SBL Hebrew" w:hAnsi="SBL Hebrew" w:cs="SBL Hebrew"/>
          <w:b/>
          <w:bCs/>
          <w:noProof/>
          <w:color w:val="E36C0A" w:themeColor="accent6" w:themeShade="BF"/>
          <w:sz w:val="32"/>
          <w:szCs w:val="32"/>
          <w:shd w:val="clear" w:color="auto" w:fill="FFFFFF"/>
          <w:vertAlign w:val="superscript"/>
          <w:rtl/>
          <w:lang w:bidi="he-IL"/>
        </w:rPr>
        <w:t xml:space="preserve"> יא </w:t>
      </w:r>
      <w:r>
        <w:rPr>
          <w:rFonts w:ascii="SBL Hebrew" w:hAnsi="SBL Hebrew" w:cs="SBL Hebrew"/>
          <w:noProof/>
          <w:color w:val="003300"/>
          <w:sz w:val="32"/>
          <w:szCs w:val="32"/>
          <w:rtl/>
          <w:lang w:bidi="he-IL"/>
        </w:rPr>
        <w:t>אל ישלח את בן הנכר לעשות את חפצו ביום השבת</w:t>
      </w:r>
    </w:p>
    <w:p w14:paraId="631F0658"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lastRenderedPageBreak/>
        <w:t>יב </w:t>
      </w:r>
      <w:r>
        <w:rPr>
          <w:rFonts w:ascii="SBL Hebrew" w:hAnsi="SBL Hebrew" w:cs="SBL Hebrew"/>
          <w:noProof/>
          <w:color w:val="003300"/>
          <w:sz w:val="32"/>
          <w:szCs w:val="32"/>
          <w:rtl/>
          <w:lang w:bidi="he-IL"/>
        </w:rPr>
        <w:t>אל יקח איש עליו בגדים צואים או מובאים בגו כי אם כיבסו במים או שופים בלבונה</w:t>
      </w:r>
    </w:p>
    <w:p w14:paraId="3843466B"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יג </w:t>
      </w:r>
      <w:r>
        <w:rPr>
          <w:rFonts w:ascii="SBL Hebrew" w:hAnsi="SBL Hebrew" w:cs="SBL Hebrew"/>
          <w:noProof/>
          <w:color w:val="003300"/>
          <w:sz w:val="32"/>
          <w:szCs w:val="32"/>
          <w:rtl/>
          <w:lang w:bidi="he-IL"/>
        </w:rPr>
        <w:t>אל יתערב איש מרצונו בשבת  </w:t>
      </w:r>
      <w:r>
        <w:rPr>
          <w:rFonts w:ascii="SBL Hebrew" w:hAnsi="SBL Hebrew" w:cs="SBL Hebrew"/>
          <w:b/>
          <w:bCs/>
          <w:noProof/>
          <w:color w:val="E36C0A" w:themeColor="accent6" w:themeShade="BF"/>
          <w:sz w:val="32"/>
          <w:szCs w:val="32"/>
          <w:shd w:val="clear" w:color="auto" w:fill="FFFFFF"/>
          <w:vertAlign w:val="superscript"/>
          <w:rtl/>
          <w:lang w:bidi="he-IL"/>
        </w:rPr>
        <w:t xml:space="preserve"> יד </w:t>
      </w:r>
      <w:r>
        <w:rPr>
          <w:rFonts w:ascii="SBL Hebrew" w:hAnsi="SBL Hebrew" w:cs="SBL Hebrew"/>
          <w:noProof/>
          <w:color w:val="003300"/>
          <w:sz w:val="32"/>
          <w:szCs w:val="32"/>
          <w:rtl/>
          <w:lang w:bidi="he-IL"/>
        </w:rPr>
        <w:t>אל ילך איש אחר הבהמה לרעותה חוץ מעירו כי אם אלפים באמה  </w:t>
      </w:r>
      <w:r>
        <w:rPr>
          <w:rFonts w:ascii="SBL Hebrew" w:hAnsi="SBL Hebrew" w:cs="SBL Hebrew"/>
          <w:b/>
          <w:bCs/>
          <w:noProof/>
          <w:color w:val="E36C0A" w:themeColor="accent6" w:themeShade="BF"/>
          <w:sz w:val="32"/>
          <w:szCs w:val="32"/>
          <w:shd w:val="clear" w:color="auto" w:fill="FFFFFF"/>
          <w:vertAlign w:val="superscript"/>
          <w:rtl/>
          <w:lang w:bidi="he-IL"/>
        </w:rPr>
        <w:t xml:space="preserve"> טו </w:t>
      </w:r>
      <w:r>
        <w:rPr>
          <w:rFonts w:ascii="SBL Hebrew" w:hAnsi="SBL Hebrew" w:cs="SBL Hebrew"/>
          <w:noProof/>
          <w:color w:val="003300"/>
          <w:sz w:val="32"/>
          <w:szCs w:val="32"/>
          <w:rtl/>
          <w:lang w:bidi="he-IL"/>
        </w:rPr>
        <w:t>אל ירם את ידו להכותה באגרוף  </w:t>
      </w:r>
      <w:r>
        <w:rPr>
          <w:rFonts w:ascii="SBL Hebrew" w:hAnsi="SBL Hebrew" w:cs="SBL Hebrew"/>
          <w:b/>
          <w:bCs/>
          <w:noProof/>
          <w:color w:val="E36C0A" w:themeColor="accent6" w:themeShade="BF"/>
          <w:sz w:val="32"/>
          <w:szCs w:val="32"/>
          <w:shd w:val="clear" w:color="auto" w:fill="FFFFFF"/>
          <w:vertAlign w:val="superscript"/>
          <w:rtl/>
          <w:lang w:bidi="he-IL"/>
        </w:rPr>
        <w:t xml:space="preserve"> טז </w:t>
      </w:r>
      <w:r>
        <w:rPr>
          <w:rFonts w:ascii="SBL Hebrew" w:hAnsi="SBL Hebrew" w:cs="SBL Hebrew"/>
          <w:noProof/>
          <w:color w:val="003300"/>
          <w:sz w:val="32"/>
          <w:szCs w:val="32"/>
          <w:rtl/>
          <w:lang w:bidi="he-IL"/>
        </w:rPr>
        <w:t>אם סוררת היא אל יוציאה מביתו  </w:t>
      </w:r>
      <w:r>
        <w:rPr>
          <w:rFonts w:ascii="SBL Hebrew" w:hAnsi="SBL Hebrew" w:cs="SBL Hebrew"/>
          <w:b/>
          <w:bCs/>
          <w:noProof/>
          <w:color w:val="E36C0A" w:themeColor="accent6" w:themeShade="BF"/>
          <w:sz w:val="32"/>
          <w:szCs w:val="32"/>
          <w:shd w:val="clear" w:color="auto" w:fill="FFFFFF"/>
          <w:vertAlign w:val="superscript"/>
          <w:rtl/>
          <w:lang w:bidi="he-IL"/>
        </w:rPr>
        <w:t xml:space="preserve"> טז </w:t>
      </w:r>
      <w:r>
        <w:rPr>
          <w:rFonts w:ascii="SBL Hebrew" w:hAnsi="SBL Hebrew" w:cs="SBL Hebrew"/>
          <w:noProof/>
          <w:color w:val="003300"/>
          <w:sz w:val="32"/>
          <w:szCs w:val="32"/>
          <w:rtl/>
          <w:lang w:bidi="he-IL"/>
        </w:rPr>
        <w:t>אל יוציא איש מן הבית לחוץ ומן החוץ אל בית ואם במובה יהיה אל יוצא ממנה ואל יבא אליה אל פתח כלי טוח בשבת  </w:t>
      </w:r>
      <w:r>
        <w:rPr>
          <w:rFonts w:ascii="SBL Hebrew" w:hAnsi="SBL Hebrew" w:cs="SBL Hebrew"/>
          <w:b/>
          <w:bCs/>
          <w:noProof/>
          <w:color w:val="E36C0A" w:themeColor="accent6" w:themeShade="BF"/>
          <w:sz w:val="32"/>
          <w:szCs w:val="32"/>
          <w:shd w:val="clear" w:color="auto" w:fill="FFFFFF"/>
          <w:vertAlign w:val="superscript"/>
          <w:rtl/>
          <w:lang w:bidi="he-IL"/>
        </w:rPr>
        <w:t xml:space="preserve"> טח </w:t>
      </w:r>
      <w:r>
        <w:rPr>
          <w:rFonts w:ascii="SBL Hebrew" w:hAnsi="SBL Hebrew" w:cs="SBL Hebrew"/>
          <w:noProof/>
          <w:color w:val="003300"/>
          <w:sz w:val="32"/>
          <w:szCs w:val="32"/>
          <w:rtl/>
          <w:lang w:bidi="he-IL"/>
        </w:rPr>
        <w:t>אל ישא איש עליו סמנים לצאת ולבוא בשבת  </w:t>
      </w:r>
      <w:r>
        <w:rPr>
          <w:rFonts w:ascii="SBL Hebrew" w:hAnsi="SBL Hebrew" w:cs="SBL Hebrew"/>
          <w:b/>
          <w:bCs/>
          <w:noProof/>
          <w:color w:val="E36C0A" w:themeColor="accent6" w:themeShade="BF"/>
          <w:sz w:val="32"/>
          <w:szCs w:val="32"/>
          <w:shd w:val="clear" w:color="auto" w:fill="FFFFFF"/>
          <w:vertAlign w:val="superscript"/>
          <w:rtl/>
          <w:lang w:bidi="he-IL"/>
        </w:rPr>
        <w:t xml:space="preserve"> יט </w:t>
      </w:r>
      <w:r>
        <w:rPr>
          <w:rFonts w:ascii="SBL Hebrew" w:hAnsi="SBL Hebrew" w:cs="SBL Hebrew"/>
          <w:noProof/>
          <w:color w:val="003300"/>
          <w:sz w:val="32"/>
          <w:szCs w:val="32"/>
          <w:rtl/>
          <w:lang w:bidi="he-IL"/>
        </w:rPr>
        <w:t>אל יטול בבית מושבת סלע ועפר  </w:t>
      </w:r>
      <w:r>
        <w:rPr>
          <w:rFonts w:ascii="SBL Hebrew" w:hAnsi="SBL Hebrew" w:cs="SBL Hebrew"/>
          <w:b/>
          <w:bCs/>
          <w:noProof/>
          <w:color w:val="E36C0A" w:themeColor="accent6" w:themeShade="BF"/>
          <w:sz w:val="32"/>
          <w:szCs w:val="32"/>
          <w:shd w:val="clear" w:color="auto" w:fill="FFFFFF"/>
          <w:vertAlign w:val="superscript"/>
          <w:rtl/>
          <w:lang w:bidi="he-IL"/>
        </w:rPr>
        <w:t xml:space="preserve"> כ </w:t>
      </w:r>
      <w:r>
        <w:rPr>
          <w:rFonts w:ascii="SBL Hebrew" w:hAnsi="SBL Hebrew" w:cs="SBL Hebrew"/>
          <w:noProof/>
          <w:color w:val="003300"/>
          <w:sz w:val="32"/>
          <w:szCs w:val="32"/>
          <w:rtl/>
          <w:lang w:bidi="he-IL"/>
        </w:rPr>
        <w:t>אל ישא האומן את היונק לצאת ולבוא בשבת</w:t>
      </w:r>
    </w:p>
    <w:p w14:paraId="07F158A8"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כא </w:t>
      </w:r>
      <w:r>
        <w:rPr>
          <w:rFonts w:ascii="SBL Hebrew" w:hAnsi="SBL Hebrew" w:cs="SBL Hebrew"/>
          <w:noProof/>
          <w:color w:val="003300"/>
          <w:sz w:val="32"/>
          <w:szCs w:val="32"/>
          <w:rtl/>
          <w:lang w:bidi="he-IL"/>
        </w:rPr>
        <w:t xml:space="preserve">אל ימרא איש את עבדו ואת אמתו ואת שוכרו בשבת </w:t>
      </w:r>
      <w:r>
        <w:rPr>
          <w:rFonts w:ascii="SBL Hebrew" w:hAnsi="SBL Hebrew" w:cs="SBL Hebrew"/>
          <w:b/>
          <w:bCs/>
          <w:noProof/>
          <w:color w:val="E36C0A" w:themeColor="accent6" w:themeShade="BF"/>
          <w:sz w:val="32"/>
          <w:szCs w:val="32"/>
          <w:shd w:val="clear" w:color="auto" w:fill="FFFFFF"/>
          <w:vertAlign w:val="superscript"/>
          <w:rtl/>
          <w:lang w:bidi="he-IL"/>
        </w:rPr>
        <w:t>כב </w:t>
      </w:r>
      <w:r>
        <w:rPr>
          <w:rFonts w:ascii="SBL Hebrew" w:hAnsi="SBL Hebrew" w:cs="SBL Hebrew"/>
          <w:strike/>
          <w:noProof/>
          <w:color w:val="003300"/>
          <w:sz w:val="32"/>
          <w:szCs w:val="32"/>
          <w:rtl/>
          <w:lang w:bidi="he-IL"/>
        </w:rPr>
        <w:t>אל</w:t>
      </w:r>
      <w:r>
        <w:rPr>
          <w:rFonts w:ascii="SBL Hebrew" w:hAnsi="SBL Hebrew" w:cs="SBL Hebrew"/>
          <w:noProof/>
          <w:color w:val="003300"/>
          <w:sz w:val="32"/>
          <w:szCs w:val="32"/>
          <w:rtl/>
          <w:lang w:bidi="he-IL"/>
        </w:rPr>
        <w:t xml:space="preserve"> אל יילד איש בהמה ביום השבת  </w:t>
      </w:r>
      <w:r>
        <w:rPr>
          <w:rFonts w:ascii="SBL Hebrew" w:hAnsi="SBL Hebrew" w:cs="SBL Hebrew"/>
          <w:b/>
          <w:bCs/>
          <w:noProof/>
          <w:color w:val="E36C0A" w:themeColor="accent6" w:themeShade="BF"/>
          <w:sz w:val="32"/>
          <w:szCs w:val="32"/>
          <w:shd w:val="clear" w:color="auto" w:fill="FFFFFF"/>
          <w:vertAlign w:val="superscript"/>
          <w:rtl/>
          <w:lang w:bidi="he-IL"/>
        </w:rPr>
        <w:t xml:space="preserve"> כג </w:t>
      </w:r>
      <w:r>
        <w:rPr>
          <w:rFonts w:ascii="SBL Hebrew" w:hAnsi="SBL Hebrew" w:cs="SBL Hebrew"/>
          <w:noProof/>
          <w:color w:val="003300"/>
          <w:sz w:val="32"/>
          <w:szCs w:val="32"/>
          <w:rtl/>
          <w:lang w:bidi="he-IL"/>
        </w:rPr>
        <w:t>ואם תפול אל בור ואל פחת אל יקימה בשבת  </w:t>
      </w:r>
      <w:r>
        <w:rPr>
          <w:rFonts w:ascii="SBL Hebrew" w:hAnsi="SBL Hebrew" w:cs="SBL Hebrew"/>
          <w:b/>
          <w:bCs/>
          <w:noProof/>
          <w:color w:val="E36C0A" w:themeColor="accent6" w:themeShade="BF"/>
          <w:sz w:val="32"/>
          <w:szCs w:val="32"/>
          <w:shd w:val="clear" w:color="auto" w:fill="FFFFFF"/>
          <w:vertAlign w:val="superscript"/>
          <w:rtl/>
          <w:lang w:bidi="he-IL"/>
        </w:rPr>
        <w:t xml:space="preserve"> כד </w:t>
      </w:r>
      <w:r>
        <w:rPr>
          <w:rFonts w:ascii="SBL Hebrew" w:hAnsi="SBL Hebrew" w:cs="SBL Hebrew"/>
          <w:noProof/>
          <w:color w:val="003300"/>
          <w:sz w:val="32"/>
          <w:szCs w:val="32"/>
          <w:rtl/>
          <w:lang w:bidi="he-IL"/>
        </w:rPr>
        <w:t>אל ישבית איש במקום קרוב לגוים בשבת  </w:t>
      </w:r>
      <w:r>
        <w:rPr>
          <w:rFonts w:ascii="SBL Hebrew" w:hAnsi="SBL Hebrew" w:cs="SBL Hebrew"/>
          <w:b/>
          <w:bCs/>
          <w:noProof/>
          <w:color w:val="E36C0A" w:themeColor="accent6" w:themeShade="BF"/>
          <w:sz w:val="32"/>
          <w:szCs w:val="32"/>
          <w:shd w:val="clear" w:color="auto" w:fill="FFFFFF"/>
          <w:vertAlign w:val="superscript"/>
          <w:rtl/>
          <w:lang w:bidi="he-IL"/>
        </w:rPr>
        <w:t xml:space="preserve"> כה </w:t>
      </w:r>
      <w:r>
        <w:rPr>
          <w:rFonts w:ascii="SBL Hebrew" w:hAnsi="SBL Hebrew" w:cs="SBL Hebrew"/>
          <w:noProof/>
          <w:color w:val="003300"/>
          <w:sz w:val="32"/>
          <w:szCs w:val="32"/>
          <w:rtl/>
          <w:lang w:bidi="he-IL"/>
        </w:rPr>
        <w:t xml:space="preserve">אל יחל איש את השבת על הון ובצע בשבת </w:t>
      </w:r>
      <w:r>
        <w:rPr>
          <w:rFonts w:ascii="SBL Hebrew" w:hAnsi="SBL Hebrew" w:cs="SBL Hebrew"/>
          <w:b/>
          <w:bCs/>
          <w:noProof/>
          <w:color w:val="E36C0A" w:themeColor="accent6" w:themeShade="BF"/>
          <w:sz w:val="32"/>
          <w:szCs w:val="32"/>
          <w:shd w:val="clear" w:color="auto" w:fill="FFFFFF"/>
          <w:vertAlign w:val="superscript"/>
          <w:rtl/>
          <w:lang w:bidi="he-IL"/>
        </w:rPr>
        <w:t>כו </w:t>
      </w:r>
      <w:r>
        <w:rPr>
          <w:rFonts w:ascii="SBL Hebrew" w:hAnsi="SBL Hebrew" w:cs="SBL Hebrew"/>
          <w:noProof/>
          <w:color w:val="003300"/>
          <w:sz w:val="32"/>
          <w:szCs w:val="32"/>
          <w:rtl/>
          <w:lang w:bidi="he-IL"/>
        </w:rPr>
        <w:t xml:space="preserve">וכל נפש אדם אשר תפול אל </w:t>
      </w:r>
      <w:r>
        <w:rPr>
          <w:rFonts w:ascii="SBL Hebrew" w:hAnsi="SBL Hebrew" w:cs="SBL Hebrew"/>
          <w:strike/>
          <w:noProof/>
          <w:color w:val="003300"/>
          <w:sz w:val="32"/>
          <w:szCs w:val="32"/>
          <w:rtl/>
          <w:lang w:bidi="he-IL"/>
        </w:rPr>
        <w:t>מים</w:t>
      </w:r>
      <w:r>
        <w:rPr>
          <w:rFonts w:ascii="SBL Hebrew" w:hAnsi="SBL Hebrew" w:cs="SBL Hebrew"/>
          <w:noProof/>
          <w:color w:val="003300"/>
          <w:sz w:val="32"/>
          <w:szCs w:val="32"/>
          <w:rtl/>
          <w:lang w:bidi="he-IL"/>
        </w:rPr>
        <w:t xml:space="preserve"> מקום מים ואל מקום אל יעלה איש בסולם וחבל וכלי  </w:t>
      </w:r>
      <w:r>
        <w:rPr>
          <w:rFonts w:ascii="SBL Hebrew" w:hAnsi="SBL Hebrew" w:cs="SBL Hebrew"/>
          <w:b/>
          <w:bCs/>
          <w:noProof/>
          <w:color w:val="E36C0A" w:themeColor="accent6" w:themeShade="BF"/>
          <w:sz w:val="32"/>
          <w:szCs w:val="32"/>
          <w:shd w:val="clear" w:color="auto" w:fill="FFFFFF"/>
          <w:vertAlign w:val="superscript"/>
          <w:rtl/>
          <w:lang w:bidi="he-IL"/>
        </w:rPr>
        <w:t xml:space="preserve"> כז </w:t>
      </w:r>
      <w:r>
        <w:rPr>
          <w:rFonts w:ascii="SBL Hebrew" w:hAnsi="SBL Hebrew" w:cs="SBL Hebrew"/>
          <w:noProof/>
          <w:color w:val="003300"/>
          <w:sz w:val="32"/>
          <w:szCs w:val="32"/>
          <w:rtl/>
          <w:lang w:bidi="he-IL"/>
        </w:rPr>
        <w:t>אל יעל איש למזבח בשבת כי אם עולת השבת כי כן כתוב מלבד שבתותיכם</w:t>
      </w:r>
    </w:p>
    <w:p w14:paraId="50E2DA14"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29D5222F" w14:textId="77777777" w:rsidR="00567408" w:rsidRDefault="00000000">
      <w:pPr>
        <w:keepNext/>
        <w:widowControl w:val="0"/>
        <w:bidi/>
        <w:spacing w:before="120"/>
        <w:jc w:val="center"/>
        <w:rPr>
          <w:rFonts w:ascii="Arial Unicode MS" w:hAnsi="Arial Unicode MS" w:cs="SBL Hebrew"/>
          <w:b/>
          <w:b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יד</w:t>
      </w:r>
    </w:p>
    <w:p w14:paraId="708D34A5"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אל ישלח איש למזבח עולה ומנחה ולבונה ועץ ביד איש טמא באחת מן הטמאות להרשותו לטמא את המזבח כי כתוב זבח רשעים תועבה ותפלת צדקם כמנחת רצון  </w:t>
      </w:r>
      <w:r>
        <w:rPr>
          <w:rFonts w:ascii="SBL Hebrew" w:hAnsi="SBL Hebrew" w:cs="SBL Hebrew"/>
          <w:b/>
          <w:bCs/>
          <w:noProof/>
          <w:color w:val="E36C0A" w:themeColor="accent6" w:themeShade="BF"/>
          <w:sz w:val="32"/>
          <w:szCs w:val="32"/>
          <w:vertAlign w:val="superscript"/>
          <w:rtl/>
          <w:lang w:bidi="he-IL"/>
        </w:rPr>
        <w:t xml:space="preserve"> ב </w:t>
      </w:r>
      <w:r>
        <w:rPr>
          <w:rFonts w:ascii="SBL Hebrew" w:hAnsi="SBL Hebrew" w:cs="SBL Hebrew"/>
          <w:noProof/>
          <w:color w:val="003300"/>
          <w:sz w:val="32"/>
          <w:szCs w:val="32"/>
          <w:rtl/>
          <w:lang w:bidi="he-IL"/>
        </w:rPr>
        <w:t xml:space="preserve">וכל הבא אל בית השתחות אל יבא טמא כבוס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ובהרע חצוצרות הקהל יתקדם או יתאחר ולא ישביתו את העבודה כולה ...ת קודש הוא  </w:t>
      </w:r>
      <w:r>
        <w:rPr>
          <w:rFonts w:ascii="SBL Hebrew" w:hAnsi="SBL Hebrew" w:cs="SBL Hebrew"/>
          <w:b/>
          <w:bCs/>
          <w:noProof/>
          <w:color w:val="E36C0A" w:themeColor="accent6" w:themeShade="BF"/>
          <w:sz w:val="32"/>
          <w:szCs w:val="32"/>
          <w:vertAlign w:val="superscript"/>
          <w:rtl/>
          <w:lang w:bidi="he-IL"/>
        </w:rPr>
        <w:t xml:space="preserve"> ד </w:t>
      </w:r>
      <w:r>
        <w:rPr>
          <w:rFonts w:ascii="SBL Hebrew" w:hAnsi="SBL Hebrew" w:cs="SBL Hebrew"/>
          <w:noProof/>
          <w:color w:val="003300"/>
          <w:sz w:val="32"/>
          <w:szCs w:val="32"/>
          <w:rtl/>
          <w:lang w:bidi="he-IL"/>
        </w:rPr>
        <w:t>אל ישכב איש עם אשה בעיר המקדש לטמא את עיר המקדש בנדתם</w:t>
      </w:r>
    </w:p>
    <w:p w14:paraId="74299A65"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כל אשר</w:t>
      </w:r>
      <w:r>
        <w:rPr>
          <w:rFonts w:ascii="SBL Hebrew" w:hAnsi="SBL Hebrew" w:cs="SBL Hebrew"/>
          <w:noProof/>
          <w:color w:val="003300"/>
          <w:position w:val="5"/>
          <w:rtl/>
          <w:lang w:bidi="he-IL"/>
        </w:rPr>
        <w:t>איש</w:t>
      </w:r>
      <w:r>
        <w:rPr>
          <w:rFonts w:ascii="SBL Hebrew" w:hAnsi="SBL Hebrew" w:cs="SBL Hebrew"/>
          <w:noProof/>
          <w:color w:val="003300"/>
          <w:sz w:val="32"/>
          <w:szCs w:val="32"/>
          <w:rtl/>
          <w:lang w:bidi="he-IL"/>
        </w:rPr>
        <w:t xml:space="preserve"> אשר ימשלו בו רוחות בליעל ודבר סרה כמשפט האוב והידעוני ישפט </w:t>
      </w: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וכל אשר יתעה לחלל את השבת ואת המועדות לא יומת כי על בני האדם משמרו ואם ירפא ממנה ושמרוהו עד שבע שנים ואחר יבוא אל הקהל</w:t>
      </w:r>
    </w:p>
    <w:p w14:paraId="7B1509A7"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lastRenderedPageBreak/>
        <w:t>ז </w:t>
      </w:r>
      <w:r>
        <w:rPr>
          <w:rFonts w:ascii="SBL Hebrew" w:hAnsi="SBL Hebrew" w:cs="SBL Hebrew"/>
          <w:noProof/>
          <w:color w:val="003300"/>
          <w:sz w:val="32"/>
          <w:szCs w:val="32"/>
          <w:rtl/>
          <w:lang w:bidi="he-IL"/>
        </w:rPr>
        <w:t>אל ישלח את ידו לשפוך דם לאיש מן הגוים בעבור הון ובצע  </w:t>
      </w:r>
      <w:r>
        <w:rPr>
          <w:rFonts w:ascii="SBL Hebrew" w:hAnsi="SBL Hebrew" w:cs="SBL Hebrew"/>
          <w:b/>
          <w:bCs/>
          <w:noProof/>
          <w:color w:val="E36C0A" w:themeColor="accent6" w:themeShade="BF"/>
          <w:sz w:val="32"/>
          <w:szCs w:val="32"/>
          <w:vertAlign w:val="superscript"/>
          <w:rtl/>
          <w:lang w:bidi="he-IL"/>
        </w:rPr>
        <w:t xml:space="preserve"> ח </w:t>
      </w:r>
      <w:r>
        <w:rPr>
          <w:rFonts w:ascii="SBL Hebrew" w:hAnsi="SBL Hebrew" w:cs="SBL Hebrew"/>
          <w:noProof/>
          <w:color w:val="003300"/>
          <w:sz w:val="32"/>
          <w:szCs w:val="32"/>
          <w:rtl/>
          <w:lang w:bidi="he-IL"/>
        </w:rPr>
        <w:t>וגם אל ישא מהונם כל בעבור אשר לא יגדפו כי אם בעצת חבור ישראל  </w:t>
      </w:r>
      <w:r>
        <w:rPr>
          <w:rFonts w:ascii="SBL Hebrew" w:hAnsi="SBL Hebrew" w:cs="SBL Hebrew"/>
          <w:b/>
          <w:bCs/>
          <w:noProof/>
          <w:color w:val="E36C0A" w:themeColor="accent6" w:themeShade="BF"/>
          <w:sz w:val="32"/>
          <w:szCs w:val="32"/>
          <w:vertAlign w:val="superscript"/>
          <w:rtl/>
          <w:lang w:bidi="he-IL"/>
        </w:rPr>
        <w:t xml:space="preserve"> ט </w:t>
      </w:r>
      <w:r>
        <w:rPr>
          <w:rFonts w:ascii="SBL Hebrew" w:hAnsi="SBL Hebrew" w:cs="SBL Hebrew"/>
          <w:noProof/>
          <w:color w:val="003300"/>
          <w:sz w:val="32"/>
          <w:szCs w:val="32"/>
          <w:rtl/>
          <w:lang w:bidi="he-IL"/>
        </w:rPr>
        <w:t>אל ימכר איש בהמה ועוף טהורים לגוים בעבור אשר לא יזבחום  </w:t>
      </w:r>
      <w:r>
        <w:rPr>
          <w:rFonts w:ascii="SBL Hebrew" w:hAnsi="SBL Hebrew" w:cs="SBL Hebrew"/>
          <w:b/>
          <w:bCs/>
          <w:noProof/>
          <w:color w:val="E36C0A" w:themeColor="accent6" w:themeShade="BF"/>
          <w:sz w:val="32"/>
          <w:szCs w:val="32"/>
          <w:vertAlign w:val="superscript"/>
          <w:rtl/>
          <w:lang w:bidi="he-IL"/>
        </w:rPr>
        <w:t xml:space="preserve"> </w:t>
      </w: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 xml:space="preserve">ומגורנו ומגתו אל ימכר להם בכל מאדו </w:t>
      </w:r>
      <w:r>
        <w:rPr>
          <w:rFonts w:ascii="SBL Hebrew" w:hAnsi="SBL Hebrew" w:cs="SBL Hebrew"/>
          <w:b/>
          <w:bCs/>
          <w:noProof/>
          <w:color w:val="E36C0A" w:themeColor="accent6" w:themeShade="BF"/>
          <w:sz w:val="32"/>
          <w:szCs w:val="32"/>
          <w:shd w:val="clear" w:color="auto" w:fill="FFFFFF"/>
          <w:vertAlign w:val="superscript"/>
          <w:rtl/>
          <w:lang w:bidi="he-IL"/>
        </w:rPr>
        <w:t>יא </w:t>
      </w:r>
      <w:r>
        <w:rPr>
          <w:rFonts w:ascii="SBL Hebrew" w:hAnsi="SBL Hebrew" w:cs="SBL Hebrew"/>
          <w:noProof/>
          <w:color w:val="003300"/>
          <w:sz w:val="32"/>
          <w:szCs w:val="32"/>
          <w:rtl/>
          <w:lang w:bidi="he-IL"/>
        </w:rPr>
        <w:t>ואת עבדו ואת אמתו אל ימכור להם אשר באו עמו בברית אברהם</w:t>
      </w:r>
    </w:p>
    <w:p w14:paraId="71203A56"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shd w:val="clear" w:color="auto" w:fill="FFFFFF"/>
          <w:vertAlign w:val="superscript"/>
          <w:rtl/>
          <w:lang w:bidi="he-IL"/>
        </w:rPr>
        <w:t>יב </w:t>
      </w:r>
      <w:r>
        <w:rPr>
          <w:rFonts w:ascii="SBL Hebrew" w:hAnsi="SBL Hebrew" w:cs="SBL Hebrew"/>
          <w:noProof/>
          <w:color w:val="003300"/>
          <w:sz w:val="32"/>
          <w:szCs w:val="32"/>
          <w:rtl/>
          <w:lang w:bidi="he-IL"/>
        </w:rPr>
        <w:t xml:space="preserve">אל ישקץ איש את נפשו בכל החיה והרמש לאכל מהם מעגלי הדבורים עד כל נפש החיה אשר תרמוש במים </w:t>
      </w:r>
      <w:r>
        <w:rPr>
          <w:rFonts w:ascii="SBL Hebrew" w:hAnsi="SBL Hebrew" w:cs="SBL Hebrew"/>
          <w:b/>
          <w:bCs/>
          <w:noProof/>
          <w:color w:val="E36C0A" w:themeColor="accent6" w:themeShade="BF"/>
          <w:sz w:val="32"/>
          <w:szCs w:val="32"/>
          <w:shd w:val="clear" w:color="auto" w:fill="FFFFFF"/>
          <w:vertAlign w:val="superscript"/>
          <w:rtl/>
          <w:lang w:bidi="he-IL"/>
        </w:rPr>
        <w:t>יג </w:t>
      </w:r>
      <w:r>
        <w:rPr>
          <w:rFonts w:ascii="SBL Hebrew" w:hAnsi="SBL Hebrew" w:cs="SBL Hebrew"/>
          <w:noProof/>
          <w:color w:val="003300"/>
          <w:sz w:val="32"/>
          <w:szCs w:val="32"/>
          <w:rtl/>
          <w:lang w:bidi="he-IL"/>
        </w:rPr>
        <w:t xml:space="preserve">והדגים אל יאכלו כי אם נקרעו חיים ונשפך [ד]מם </w:t>
      </w:r>
      <w:r>
        <w:rPr>
          <w:rFonts w:ascii="SBL Hebrew" w:hAnsi="SBL Hebrew" w:cs="SBL Hebrew"/>
          <w:b/>
          <w:bCs/>
          <w:noProof/>
          <w:color w:val="E36C0A" w:themeColor="accent6" w:themeShade="BF"/>
          <w:sz w:val="32"/>
          <w:szCs w:val="32"/>
          <w:shd w:val="clear" w:color="auto" w:fill="FFFFFF"/>
          <w:vertAlign w:val="superscript"/>
          <w:rtl/>
          <w:lang w:bidi="he-IL"/>
        </w:rPr>
        <w:t>יד </w:t>
      </w:r>
      <w:r>
        <w:rPr>
          <w:rFonts w:ascii="SBL Hebrew" w:hAnsi="SBL Hebrew" w:cs="SBL Hebrew"/>
          <w:noProof/>
          <w:color w:val="003300"/>
          <w:sz w:val="32"/>
          <w:szCs w:val="32"/>
          <w:rtl/>
          <w:lang w:bidi="he-IL"/>
        </w:rPr>
        <w:t>וכל החגבים במיניהם יבאו באש או במים עד הם חיים כי הוא משפט בריאתם  </w:t>
      </w:r>
      <w:r>
        <w:rPr>
          <w:rFonts w:ascii="SBL Hebrew" w:hAnsi="SBL Hebrew" w:cs="SBL Hebrew"/>
          <w:b/>
          <w:bCs/>
          <w:noProof/>
          <w:color w:val="E36C0A" w:themeColor="accent6" w:themeShade="BF"/>
          <w:sz w:val="32"/>
          <w:szCs w:val="32"/>
          <w:shd w:val="clear" w:color="auto" w:fill="FFFFFF"/>
          <w:vertAlign w:val="superscript"/>
          <w:rtl/>
          <w:lang w:bidi="he-IL"/>
        </w:rPr>
        <w:t xml:space="preserve"> טו </w:t>
      </w:r>
      <w:r>
        <w:rPr>
          <w:rFonts w:ascii="SBL Hebrew" w:hAnsi="SBL Hebrew" w:cs="SBL Hebrew"/>
          <w:noProof/>
          <w:color w:val="003300"/>
          <w:sz w:val="32"/>
          <w:szCs w:val="32"/>
          <w:rtl/>
          <w:lang w:bidi="he-IL"/>
        </w:rPr>
        <w:t>וכל העצים והאבנים והעפר אשר יגואלו בטמאת האדם לגאולי שמו בהם כפי טמאתם יטמא הנוגע בם  </w:t>
      </w:r>
      <w:r>
        <w:rPr>
          <w:rFonts w:ascii="SBL Hebrew" w:hAnsi="SBL Hebrew" w:cs="SBL Hebrew"/>
          <w:b/>
          <w:bCs/>
          <w:noProof/>
          <w:color w:val="E36C0A" w:themeColor="accent6" w:themeShade="BF"/>
          <w:sz w:val="32"/>
          <w:szCs w:val="32"/>
          <w:shd w:val="clear" w:color="auto" w:fill="FFFFFF"/>
          <w:vertAlign w:val="superscript"/>
          <w:rtl/>
          <w:lang w:bidi="he-IL"/>
        </w:rPr>
        <w:t xml:space="preserve"> טז </w:t>
      </w:r>
      <w:r>
        <w:rPr>
          <w:rFonts w:ascii="SBL Hebrew" w:hAnsi="SBL Hebrew" w:cs="SBL Hebrew"/>
          <w:noProof/>
          <w:color w:val="003300"/>
          <w:sz w:val="32"/>
          <w:szCs w:val="32"/>
          <w:rtl/>
          <w:lang w:bidi="he-IL"/>
        </w:rPr>
        <w:t xml:space="preserve">וכל כלי </w:t>
      </w:r>
      <w:r>
        <w:rPr>
          <w:rFonts w:ascii="SBL Hebrew" w:hAnsi="SBL Hebrew" w:cs="SBL Hebrew"/>
          <w:strike/>
          <w:noProof/>
          <w:color w:val="003300"/>
          <w:sz w:val="32"/>
          <w:szCs w:val="32"/>
          <w:rtl/>
          <w:lang w:bidi="he-IL"/>
        </w:rPr>
        <w:t>פסמר</w:t>
      </w:r>
      <w:r>
        <w:rPr>
          <w:rFonts w:ascii="SBL Hebrew" w:hAnsi="SBL Hebrew" w:cs="SBL Hebrew"/>
          <w:noProof/>
          <w:color w:val="003300"/>
          <w:sz w:val="32"/>
          <w:szCs w:val="32"/>
          <w:rtl/>
          <w:lang w:bidi="he-IL"/>
        </w:rPr>
        <w:t xml:space="preserve"> מסמר או יתד בכותל אשר יהיו עם המת בבית יטמא בטמאת אחד כלי מעשה </w:t>
      </w:r>
    </w:p>
    <w:p w14:paraId="7C6ADA04"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2A3AD77F" w14:textId="77777777" w:rsidR="00567408" w:rsidRDefault="00000000">
      <w:pPr>
        <w:keepNext/>
        <w:widowControl w:val="0"/>
        <w:bidi/>
        <w:spacing w:before="120"/>
        <w:jc w:val="center"/>
        <w:rPr>
          <w:rFonts w:ascii="Arial Unicode MS" w:hAnsi="Arial Unicode MS" w:cs="SBL Hebrew"/>
          <w:b/>
          <w:b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טו</w:t>
      </w:r>
    </w:p>
    <w:p w14:paraId="2E69E959"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סרך מושב ערי ישראל על המשפטים האלה להבדיל בין הטמא לטהור ולהודיע בין הקודש לחול  </w:t>
      </w:r>
      <w:r>
        <w:rPr>
          <w:rFonts w:ascii="SBL Hebrew" w:hAnsi="SBL Hebrew" w:cs="SBL Hebrew"/>
          <w:b/>
          <w:bCs/>
          <w:noProof/>
          <w:color w:val="E36C0A" w:themeColor="accent6" w:themeShade="BF"/>
          <w:sz w:val="32"/>
          <w:szCs w:val="32"/>
          <w:vertAlign w:val="superscript"/>
          <w:rtl/>
          <w:lang w:bidi="he-IL"/>
        </w:rPr>
        <w:t xml:space="preserve"> ב </w:t>
      </w:r>
      <w:r>
        <w:rPr>
          <w:rFonts w:ascii="SBL Hebrew" w:hAnsi="SBL Hebrew" w:cs="SBL Hebrew"/>
          <w:noProof/>
          <w:color w:val="003300"/>
          <w:sz w:val="32"/>
          <w:szCs w:val="32"/>
          <w:rtl/>
          <w:lang w:bidi="he-IL"/>
        </w:rPr>
        <w:t xml:space="preserve">ואלה החקים למשכיל להתהלך בם עם כלהו למשפט …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ועת וכמשפט הזה יתהלכו זרע ישראל ולא יוארו   </w:t>
      </w:r>
    </w:p>
    <w:p w14:paraId="3029B660"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וזה סרך מושב  … … תהל … … בקיץ הרשעה עד עמוד משוח אהרן</w:t>
      </w:r>
    </w:p>
    <w:p w14:paraId="4B465FCF" w14:textId="77777777" w:rsidR="00567408" w:rsidRDefault="00000000">
      <w:pPr>
        <w:bidi/>
        <w:spacing w:before="120"/>
        <w:jc w:val="center"/>
        <w:rPr>
          <w:rFonts w:ascii="SBL Hebrew" w:hAnsi="SBL Hebrew" w:cs="SBL Hebrew"/>
          <w:noProof/>
          <w:color w:val="003300"/>
          <w:sz w:val="32"/>
          <w:szCs w:val="32"/>
          <w:lang w:bidi="he-IL"/>
        </w:rPr>
      </w:pPr>
      <w:r>
        <w:rPr>
          <w:rFonts w:ascii="SBL Hebrew" w:hAnsi="SBL Hebrew" w:cs="SBL Hebrew"/>
          <w:noProof/>
          <w:color w:val="003300"/>
          <w:sz w:val="32"/>
          <w:szCs w:val="32"/>
          <w:rtl/>
          <w:lang w:bidi="he-IL"/>
        </w:rPr>
        <w:t>*  *  *  *  *  *  *  *  *  *</w:t>
      </w:r>
    </w:p>
    <w:p w14:paraId="65D6675B"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noProof/>
          <w:color w:val="003300"/>
          <w:sz w:val="32"/>
          <w:szCs w:val="32"/>
          <w:rtl/>
          <w:lang w:bidi="he-IL"/>
        </w:rPr>
        <w:t xml:space="preserve">וישראל עד עשרה אנשים למועט לאלפים ומיאיות וחמשים ועשרות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ובקום עשרה אל ימש איש כהן מבונן בספר ההגו על פיהו ישקו כולם</w:t>
      </w:r>
      <w:r>
        <w:rPr>
          <w:rFonts w:ascii="SBL Hebrew" w:hAnsi="SBL Hebrew" w:cs="SBL Hebrew"/>
          <w:b/>
          <w:bCs/>
          <w:noProof/>
          <w:color w:val="E36C0A" w:themeColor="accent6" w:themeShade="BF"/>
          <w:sz w:val="32"/>
          <w:szCs w:val="32"/>
          <w:vertAlign w:val="superscript"/>
          <w:rtl/>
          <w:lang w:bidi="he-IL"/>
        </w:rPr>
        <w:t xml:space="preserve"> ו </w:t>
      </w:r>
      <w:r>
        <w:rPr>
          <w:rFonts w:ascii="SBL Hebrew" w:hAnsi="SBL Hebrew" w:cs="SBL Hebrew"/>
          <w:noProof/>
          <w:color w:val="003300"/>
          <w:sz w:val="32"/>
          <w:szCs w:val="32"/>
          <w:rtl/>
          <w:lang w:bidi="he-IL"/>
        </w:rPr>
        <w:t>ואם אין הוא בחון בכל אלה ואיש מהלוים בחון באלה ויצא הגורל לצאת ולבוא על פיהו כל באי המחנה</w:t>
      </w:r>
    </w:p>
    <w:p w14:paraId="6D48021F"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ואם משפש לתורת נגע יהיה באיש ובא הכהן ועמד במחנה והבינו המבקר בפרוש התורה  </w:t>
      </w:r>
      <w:r>
        <w:rPr>
          <w:rFonts w:ascii="SBL Hebrew" w:hAnsi="SBL Hebrew" w:cs="SBL Hebrew"/>
          <w:b/>
          <w:bCs/>
          <w:noProof/>
          <w:color w:val="E36C0A" w:themeColor="accent6" w:themeShade="BF"/>
          <w:sz w:val="32"/>
          <w:szCs w:val="32"/>
          <w:vertAlign w:val="superscript"/>
          <w:rtl/>
          <w:lang w:bidi="he-IL"/>
        </w:rPr>
        <w:t xml:space="preserve"> ח </w:t>
      </w:r>
      <w:r>
        <w:rPr>
          <w:rFonts w:ascii="SBL Hebrew" w:hAnsi="SBL Hebrew" w:cs="SBL Hebrew"/>
          <w:noProof/>
          <w:color w:val="003300"/>
          <w:sz w:val="32"/>
          <w:szCs w:val="32"/>
          <w:rtl/>
          <w:lang w:bidi="he-IL"/>
        </w:rPr>
        <w:t>ואם פתי הוא הוא יסגירנו כי להם המשפט</w:t>
      </w:r>
    </w:p>
    <w:p w14:paraId="7E8646F5"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005D3432" w14:textId="77777777" w:rsidR="00567408" w:rsidRDefault="00000000">
      <w:pPr>
        <w:keepNext/>
        <w:widowControl w:val="0"/>
        <w:bidi/>
        <w:spacing w:before="120"/>
        <w:jc w:val="center"/>
        <w:rPr>
          <w:rFonts w:ascii="Arial Unicode MS" w:hAnsi="Arial Unicode MS" w:cs="SBL Hebrew"/>
          <w:b/>
          <w:b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lastRenderedPageBreak/>
        <w:t>פרק טז</w:t>
      </w:r>
    </w:p>
    <w:p w14:paraId="12A81A23"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וזה סרך המבקר למחנה ישכיל את הרבים במעשי אל ויבינם בגבורות פלאי ויספר לפניהם נהיות עולם בפרתיה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וירחם עליהם כאב לבניו ויש…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לכל מרחובם כרועה עדרו יתר כל חרצובות קשריהם ל. מי … דים עשוק ורצוץ בעדתו  </w:t>
      </w: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 xml:space="preserve">וכל הנוסף לעדתו יפקדהו למ.שיו ושוכלו וכוחו וגבורתו והונו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וכתבוהו במקומו כפי יהותו בגורל ה…  </w:t>
      </w:r>
      <w:r>
        <w:rPr>
          <w:rFonts w:ascii="SBL Hebrew" w:hAnsi="SBL Hebrew" w:cs="SBL Hebrew"/>
          <w:b/>
          <w:bCs/>
          <w:noProof/>
          <w:color w:val="E36C0A" w:themeColor="accent6" w:themeShade="BF"/>
          <w:sz w:val="32"/>
          <w:szCs w:val="32"/>
          <w:vertAlign w:val="superscript"/>
          <w:rtl/>
          <w:lang w:bidi="he-IL"/>
        </w:rPr>
        <w:t xml:space="preserve"> ו </w:t>
      </w:r>
      <w:r>
        <w:rPr>
          <w:rFonts w:ascii="SBL Hebrew" w:hAnsi="SBL Hebrew" w:cs="SBL Hebrew"/>
          <w:noProof/>
          <w:color w:val="003300"/>
          <w:sz w:val="32"/>
          <w:szCs w:val="32"/>
          <w:rtl/>
          <w:lang w:bidi="he-IL"/>
        </w:rPr>
        <w:t>אל ימשול איש מבני המחנה להביא איש אל העדה … פי המבקר אשר למחנה  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ואיש מכל באי ברית אל ישאל אל יתן … בני השחר … אם כף לכף  </w:t>
      </w:r>
      <w:r>
        <w:rPr>
          <w:rFonts w:ascii="SBL Hebrew" w:hAnsi="SBL Hebrew" w:cs="SBL Hebrew"/>
          <w:b/>
          <w:bCs/>
          <w:noProof/>
          <w:color w:val="E36C0A" w:themeColor="accent6" w:themeShade="BF"/>
          <w:sz w:val="32"/>
          <w:szCs w:val="32"/>
          <w:vertAlign w:val="superscript"/>
          <w:rtl/>
          <w:lang w:bidi="he-IL"/>
        </w:rPr>
        <w:t xml:space="preserve"> ח </w:t>
      </w:r>
      <w:r>
        <w:rPr>
          <w:rFonts w:ascii="SBL Hebrew" w:hAnsi="SBL Hebrew" w:cs="SBL Hebrew"/>
          <w:noProof/>
          <w:color w:val="003300"/>
          <w:sz w:val="32"/>
          <w:szCs w:val="32"/>
          <w:rtl/>
          <w:lang w:bidi="he-IL"/>
        </w:rPr>
        <w:t xml:space="preserve">ואל יעש איש … למ … ולמ … מכר … אם … למבקר אשר במחנה ועשה … נה ולא י … … …   ה וכן למגרש והוא י … … … ענוהו ובאהבת חט … אל יטה..  </w:t>
      </w:r>
      <w:r>
        <w:rPr>
          <w:rFonts w:ascii="SBL Hebrew" w:hAnsi="SBL Hebrew" w:cs="SBL Hebrew"/>
          <w:b/>
          <w:bCs/>
          <w:noProof/>
          <w:color w:val="E36C0A" w:themeColor="accent6" w:themeShade="BF"/>
          <w:sz w:val="32"/>
          <w:szCs w:val="32"/>
          <w:vertAlign w:val="superscript"/>
          <w:rtl/>
          <w:lang w:bidi="he-IL"/>
        </w:rPr>
        <w:t>ט </w:t>
      </w:r>
      <w:r>
        <w:rPr>
          <w:rFonts w:ascii="SBL Hebrew" w:hAnsi="SBL Hebrew" w:cs="SBL Hebrew"/>
          <w:noProof/>
          <w:color w:val="003300"/>
          <w:sz w:val="32"/>
          <w:szCs w:val="32"/>
          <w:rtl/>
          <w:lang w:bidi="he-IL"/>
        </w:rPr>
        <w:t xml:space="preserve">הב … … …  הם ואת אשר איננו נקשר ב … … …  וזה מושב המחנות . </w:t>
      </w: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 xml:space="preserve">כל … … …   לה לא יצליחו לשבת בארץ  … … …  לה ה  …  למ  …  ל … … … </w:t>
      </w:r>
      <w:r>
        <w:rPr>
          <w:rFonts w:ascii="SBL Hebrew" w:hAnsi="SBL Hebrew" w:cs="SBL Hebrew"/>
          <w:b/>
          <w:bCs/>
          <w:noProof/>
          <w:color w:val="E36C0A" w:themeColor="accent6" w:themeShade="BF"/>
          <w:sz w:val="32"/>
          <w:szCs w:val="32"/>
          <w:shd w:val="clear" w:color="auto" w:fill="FFFFFF"/>
          <w:vertAlign w:val="superscript"/>
          <w:rtl/>
          <w:lang w:bidi="he-IL"/>
        </w:rPr>
        <w:t>יא </w:t>
      </w:r>
      <w:r>
        <w:rPr>
          <w:rFonts w:ascii="SBL Hebrew" w:hAnsi="SBL Hebrew" w:cs="SBL Hebrew"/>
          <w:noProof/>
          <w:color w:val="003300"/>
          <w:sz w:val="32"/>
          <w:szCs w:val="32"/>
          <w:rtl/>
          <w:lang w:bidi="he-IL"/>
        </w:rPr>
        <w:t xml:space="preserve">אשר לא באו מיום סור אפרים מעל יהודה </w:t>
      </w:r>
      <w:r>
        <w:rPr>
          <w:rFonts w:ascii="SBL Hebrew" w:hAnsi="SBL Hebrew" w:cs="SBL Hebrew"/>
          <w:b/>
          <w:bCs/>
          <w:noProof/>
          <w:color w:val="E36C0A" w:themeColor="accent6" w:themeShade="BF"/>
          <w:sz w:val="32"/>
          <w:szCs w:val="32"/>
          <w:shd w:val="clear" w:color="auto" w:fill="FFFFFF"/>
          <w:vertAlign w:val="superscript"/>
          <w:rtl/>
          <w:lang w:bidi="he-IL"/>
        </w:rPr>
        <w:t>יב </w:t>
      </w:r>
      <w:r>
        <w:rPr>
          <w:rFonts w:ascii="SBL Hebrew" w:hAnsi="SBL Hebrew" w:cs="SBL Hebrew"/>
          <w:noProof/>
          <w:color w:val="003300"/>
          <w:sz w:val="32"/>
          <w:szCs w:val="32"/>
          <w:rtl/>
          <w:lang w:bidi="he-IL"/>
        </w:rPr>
        <w:t xml:space="preserve">וכל המתהלכים באלה ברית אל נאמנות להם להנצילם מכל מוקשי שחת כי פתאום ונענ … </w:t>
      </w:r>
    </w:p>
    <w:p w14:paraId="55FF7E7E"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45A47E72" w14:textId="77777777" w:rsidR="00567408" w:rsidRDefault="00000000">
      <w:pPr>
        <w:keepNext/>
        <w:widowControl w:val="0"/>
        <w:bidi/>
        <w:spacing w:before="120"/>
        <w:jc w:val="center"/>
        <w:rPr>
          <w:rFonts w:ascii="Arial Unicode MS" w:hAnsi="Arial Unicode MS" w:cs="SBL Hebrew"/>
          <w:b/>
          <w:b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יז</w:t>
      </w:r>
    </w:p>
    <w:p w14:paraId="5293C330"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וסרך מושב כל המחנות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יפקדו כלם בשמותיהם הכהנים לראשונה והלוים שנים ובני ישראל שלשתם והגר רביע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 xml:space="preserve">ויכתבו בשמותיהם איש אחר אחיהו הכהנים לראשונה והלוים שנים ובני ישראל שלושתם והגר רביע </w:t>
      </w: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 xml:space="preserve">וכן ישבו וכן ישאלו לכל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והכהן אשר יפקד אש הרבים מבן שלושים שנה ועד בן ששים מבונן בספר … בכל משפטי התורה לחברם כמשפטם</w:t>
      </w:r>
    </w:p>
    <w:p w14:paraId="09B3F83C"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 xml:space="preserve">והמבקר אשר לכל המחנות מבן שלשים שנה ועד בן חמשים שנה בעול בכל סוד אנשים ולכל לשון רמ. פרי …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 xml:space="preserve">על פיהו יבאו באי העדה איש בתרו </w:t>
      </w:r>
      <w:r>
        <w:rPr>
          <w:rFonts w:ascii="SBL Hebrew" w:hAnsi="SBL Hebrew" w:cs="SBL Hebrew"/>
          <w:b/>
          <w:bCs/>
          <w:noProof/>
          <w:color w:val="E36C0A" w:themeColor="accent6" w:themeShade="BF"/>
          <w:sz w:val="32"/>
          <w:szCs w:val="32"/>
          <w:vertAlign w:val="superscript"/>
          <w:rtl/>
          <w:lang w:bidi="he-IL"/>
        </w:rPr>
        <w:t>ח </w:t>
      </w:r>
      <w:r>
        <w:rPr>
          <w:rFonts w:ascii="SBL Hebrew" w:hAnsi="SBL Hebrew" w:cs="SBL Hebrew"/>
          <w:noProof/>
          <w:color w:val="003300"/>
          <w:sz w:val="32"/>
          <w:szCs w:val="32"/>
          <w:rtl/>
          <w:lang w:bidi="he-IL"/>
        </w:rPr>
        <w:t>ולכל דבר אשר יהיה לכל האדם לדבר למבקר ידבר לכל ריב ומשפט  </w:t>
      </w:r>
    </w:p>
    <w:p w14:paraId="5846C992"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2EAFD396" w14:textId="77777777" w:rsidR="00567408" w:rsidRDefault="00000000">
      <w:pPr>
        <w:keepNext/>
        <w:widowControl w:val="0"/>
        <w:bidi/>
        <w:spacing w:before="120"/>
        <w:jc w:val="center"/>
        <w:rPr>
          <w:rFonts w:ascii="Arial Unicode MS" w:hAnsi="Arial Unicode MS" w:cs="SBL Hebrew"/>
          <w:b/>
          <w:b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lastRenderedPageBreak/>
        <w:t>פרק יח</w:t>
      </w:r>
    </w:p>
    <w:p w14:paraId="2A54EA66" w14:textId="77777777" w:rsidR="00567408" w:rsidRDefault="00000000">
      <w:pPr>
        <w:bidi/>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וזה סרך הרבים להכין כל חפציהם </w:t>
      </w: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שכר תרומתן הם לכל חדש. המ…ט ונתנו על יד המבקר והשופטים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 xml:space="preserve">ממנו יתנו בעד … עם ו. מני יחזיקו בה עני ואביון </w:t>
      </w: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 xml:space="preserve">ולזקן אשר … לאיש אשר יגע ולא … ישבה לגוי נכר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 xml:space="preserve">ולבתולה אשר … … … ר אין לו דורש כל עבודת.. ולא… … …  </w:t>
      </w: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 xml:space="preserve">וזה פרוש מושב … … …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 xml:space="preserve">וזה פרוש הּמשפטים אשר … … … </w:t>
      </w:r>
      <w:r>
        <w:rPr>
          <w:rFonts w:ascii="SBL Hebrew" w:hAnsi="SBL Hebrew" w:cs="SBL Hebrew"/>
          <w:b/>
          <w:bCs/>
          <w:noProof/>
          <w:color w:val="E36C0A" w:themeColor="accent6" w:themeShade="BF"/>
          <w:sz w:val="32"/>
          <w:szCs w:val="32"/>
          <w:vertAlign w:val="superscript"/>
          <w:rtl/>
          <w:lang w:bidi="he-IL"/>
        </w:rPr>
        <w:t>ח </w:t>
      </w:r>
      <w:r>
        <w:rPr>
          <w:rFonts w:ascii="SBL Hebrew" w:hAnsi="SBL Hebrew" w:cs="SBL Hebrew"/>
          <w:noProof/>
          <w:color w:val="003300"/>
          <w:sz w:val="32"/>
          <w:szCs w:val="32"/>
          <w:rtl/>
          <w:lang w:bidi="he-IL"/>
        </w:rPr>
        <w:t xml:space="preserve">אהרן וישראל </w:t>
      </w:r>
      <w:r>
        <w:rPr>
          <w:rFonts w:ascii="SBL Hebrew" w:hAnsi="SBL Hebrew" w:cs="SBL Hebrew"/>
          <w:b/>
          <w:bCs/>
          <w:noProof/>
          <w:color w:val="E36C0A" w:themeColor="accent6" w:themeShade="BF"/>
          <w:sz w:val="32"/>
          <w:szCs w:val="32"/>
          <w:vertAlign w:val="superscript"/>
          <w:rtl/>
          <w:lang w:bidi="he-IL"/>
        </w:rPr>
        <w:t>ט </w:t>
      </w:r>
      <w:r>
        <w:rPr>
          <w:rFonts w:ascii="SBL Hebrew" w:hAnsi="SBL Hebrew" w:cs="SBL Hebrew"/>
          <w:noProof/>
          <w:color w:val="003300"/>
          <w:sz w:val="32"/>
          <w:szCs w:val="32"/>
          <w:rtl/>
          <w:lang w:bidi="he-IL"/>
        </w:rPr>
        <w:t xml:space="preserve">ויכפר עוננו … … … ר קר בממון והוא יודע ו… … … ענש ימים ששה ואשר ידבר … … … </w:t>
      </w: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א במש … … …</w:t>
      </w:r>
    </w:p>
    <w:p w14:paraId="16B11AC8"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235D2853" w14:textId="77777777" w:rsidR="00567408" w:rsidRDefault="00000000">
      <w:pPr>
        <w:keepNext/>
        <w:widowControl w:val="0"/>
        <w:bidi/>
        <w:spacing w:before="120"/>
        <w:jc w:val="center"/>
        <w:rPr>
          <w:rFonts w:ascii="Arial Unicode MS" w:hAnsi="Arial Unicode MS" w:cs="SBL Hebrew"/>
          <w:b/>
          <w:b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t>פרק יט</w:t>
      </w:r>
    </w:p>
    <w:p w14:paraId="47E0BE6F"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ע וגם באלף ולמד וגם באלף ודלת כי אם שבועה הב.. באלות הברית  </w:t>
      </w:r>
      <w:r>
        <w:rPr>
          <w:rFonts w:ascii="SBL Hebrew" w:hAnsi="SBL Hebrew" w:cs="SBL Hebrew"/>
          <w:b/>
          <w:bCs/>
          <w:noProof/>
          <w:color w:val="E36C0A" w:themeColor="accent6" w:themeShade="BF"/>
          <w:sz w:val="32"/>
          <w:szCs w:val="32"/>
          <w:vertAlign w:val="superscript"/>
          <w:rtl/>
          <w:lang w:bidi="he-IL"/>
        </w:rPr>
        <w:t xml:space="preserve"> ב </w:t>
      </w:r>
      <w:r>
        <w:rPr>
          <w:rFonts w:ascii="SBL Hebrew" w:hAnsi="SBL Hebrew" w:cs="SBL Hebrew"/>
          <w:noProof/>
          <w:color w:val="003300"/>
          <w:sz w:val="32"/>
          <w:szCs w:val="32"/>
          <w:rtl/>
          <w:lang w:bidi="he-IL"/>
        </w:rPr>
        <w:t>ואת תורת משה אל יזכור כי … … …  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ואם ישבע ועבר וחלל את השם  </w:t>
      </w:r>
      <w:r>
        <w:rPr>
          <w:rFonts w:ascii="SBL Hebrew" w:hAnsi="SBL Hebrew" w:cs="SBL Hebrew"/>
          <w:b/>
          <w:bCs/>
          <w:noProof/>
          <w:color w:val="E36C0A" w:themeColor="accent6" w:themeShade="BF"/>
          <w:sz w:val="32"/>
          <w:szCs w:val="32"/>
          <w:vertAlign w:val="superscript"/>
          <w:rtl/>
          <w:lang w:bidi="he-IL"/>
        </w:rPr>
        <w:t xml:space="preserve"> ד </w:t>
      </w:r>
      <w:r>
        <w:rPr>
          <w:rFonts w:ascii="SBL Hebrew" w:hAnsi="SBL Hebrew" w:cs="SBL Hebrew"/>
          <w:noProof/>
          <w:color w:val="003300"/>
          <w:sz w:val="32"/>
          <w:szCs w:val="32"/>
          <w:rtl/>
          <w:lang w:bidi="he-IL"/>
        </w:rPr>
        <w:t>ואם באלות הברית … השפטים  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ואם עבר אשם הוא והתודה והשיב ולא ישא. … מות  </w:t>
      </w: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והבא בברית לכל ישראל לחוק עולם את בניהם אש … לעבור על הפקודים בשבועת הברית יקומו עליהם  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 xml:space="preserve">וכן המשפט בכל קץ הרשע לכל השב מדרכו הנשחתה </w:t>
      </w:r>
      <w:r>
        <w:rPr>
          <w:rFonts w:ascii="SBL Hebrew" w:hAnsi="SBL Hebrew" w:cs="SBL Hebrew"/>
          <w:b/>
          <w:bCs/>
          <w:noProof/>
          <w:color w:val="E36C0A" w:themeColor="accent6" w:themeShade="BF"/>
          <w:sz w:val="32"/>
          <w:szCs w:val="32"/>
          <w:vertAlign w:val="superscript"/>
          <w:rtl/>
          <w:lang w:bidi="he-IL"/>
        </w:rPr>
        <w:t>ח </w:t>
      </w:r>
      <w:r>
        <w:rPr>
          <w:rFonts w:ascii="SBL Hebrew" w:hAnsi="SBL Hebrew" w:cs="SBL Hebrew"/>
          <w:noProof/>
          <w:color w:val="003300"/>
          <w:sz w:val="32"/>
          <w:szCs w:val="32"/>
          <w:rtl/>
          <w:lang w:bidi="he-IL"/>
        </w:rPr>
        <w:t xml:space="preserve">ביום דברו עם המבקר אשר לרבים יפקדוהו בשבועת הברית אשר כרת משה עם ישראל את הברית לש ל..  … שה בכל לב … נפש </w:t>
      </w:r>
      <w:r>
        <w:rPr>
          <w:rFonts w:ascii="SBL Hebrew" w:hAnsi="SBL Hebrew" w:cs="SBL Hebrew"/>
          <w:b/>
          <w:bCs/>
          <w:noProof/>
          <w:color w:val="E36C0A" w:themeColor="accent6" w:themeShade="BF"/>
          <w:sz w:val="32"/>
          <w:szCs w:val="32"/>
          <w:vertAlign w:val="superscript"/>
          <w:rtl/>
          <w:lang w:bidi="he-IL"/>
        </w:rPr>
        <w:t>ט </w:t>
      </w:r>
      <w:r>
        <w:rPr>
          <w:rFonts w:ascii="SBL Hebrew" w:hAnsi="SBL Hebrew" w:cs="SBL Hebrew"/>
          <w:noProof/>
          <w:color w:val="003300"/>
          <w:sz w:val="32"/>
          <w:szCs w:val="32"/>
          <w:rtl/>
          <w:lang w:bidi="he-IL"/>
        </w:rPr>
        <w:t xml:space="preserve">אל הנמצא לעשות בם … ץ … </w:t>
      </w: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 xml:space="preserve">ואל יידיעהו איש את המשפטים עד עמדו לפני המבקר א.. יתפתה בו בדרשו אתו </w:t>
      </w:r>
      <w:r>
        <w:rPr>
          <w:rFonts w:ascii="SBL Hebrew" w:hAnsi="SBL Hebrew" w:cs="SBL Hebrew"/>
          <w:b/>
          <w:bCs/>
          <w:noProof/>
          <w:color w:val="E36C0A" w:themeColor="accent6" w:themeShade="BF"/>
          <w:sz w:val="32"/>
          <w:szCs w:val="32"/>
          <w:shd w:val="clear" w:color="auto" w:fill="FFFFFF"/>
          <w:vertAlign w:val="superscript"/>
          <w:rtl/>
          <w:lang w:bidi="he-IL"/>
        </w:rPr>
        <w:t>יא </w:t>
      </w:r>
      <w:r>
        <w:rPr>
          <w:rFonts w:ascii="SBL Hebrew" w:hAnsi="SBL Hebrew" w:cs="SBL Hebrew"/>
          <w:noProof/>
          <w:color w:val="003300"/>
          <w:sz w:val="32"/>
          <w:szCs w:val="32"/>
          <w:rtl/>
          <w:lang w:bidi="he-IL"/>
        </w:rPr>
        <w:t>וכאשר יקים אותו עליו לשוב אל תורת משה בכל לב ובכל נפש … ים … ממנו אם ר… ל…  </w:t>
      </w:r>
      <w:r>
        <w:rPr>
          <w:rFonts w:ascii="SBL Hebrew" w:hAnsi="SBL Hebrew" w:cs="SBL Hebrew"/>
          <w:b/>
          <w:bCs/>
          <w:noProof/>
          <w:color w:val="E36C0A" w:themeColor="accent6" w:themeShade="BF"/>
          <w:sz w:val="32"/>
          <w:szCs w:val="32"/>
          <w:shd w:val="clear" w:color="auto" w:fill="FFFFFF"/>
          <w:vertAlign w:val="superscript"/>
          <w:rtl/>
          <w:lang w:bidi="he-IL"/>
        </w:rPr>
        <w:t xml:space="preserve"> יב </w:t>
      </w:r>
      <w:r>
        <w:rPr>
          <w:rFonts w:ascii="SBL Hebrew" w:hAnsi="SBL Hebrew" w:cs="SBL Hebrew"/>
          <w:noProof/>
          <w:color w:val="003300"/>
          <w:sz w:val="32"/>
          <w:szCs w:val="32"/>
          <w:rtl/>
          <w:lang w:bidi="he-IL"/>
        </w:rPr>
        <w:t>וכל אשר נגלה מן התורה לריב …  ש… בו … … המבקר אותו וצוה עליו וי … בד … מימ.. לפ.. ע.. המתו א.. ה ומשוגע וכל … וכא … ל..  … … …עד … אל … … … בת … … … … … … … … … … … …</w:t>
      </w:r>
    </w:p>
    <w:p w14:paraId="13F690B4"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noProof/>
          <w:color w:val="003300"/>
          <w:sz w:val="32"/>
          <w:szCs w:val="32"/>
          <w:rtl/>
          <w:lang w:bidi="he-IL"/>
        </w:rPr>
        <w:t xml:space="preserve">עמכם ברית ועם כל ישראל </w:t>
      </w:r>
      <w:r>
        <w:rPr>
          <w:rFonts w:ascii="SBL Hebrew" w:hAnsi="SBL Hebrew" w:cs="SBL Hebrew"/>
          <w:b/>
          <w:bCs/>
          <w:noProof/>
          <w:color w:val="E36C0A" w:themeColor="accent6" w:themeShade="BF"/>
          <w:sz w:val="32"/>
          <w:szCs w:val="32"/>
          <w:shd w:val="clear" w:color="auto" w:fill="FFFFFF"/>
          <w:vertAlign w:val="superscript"/>
          <w:rtl/>
          <w:lang w:bidi="he-IL"/>
        </w:rPr>
        <w:t>יג </w:t>
      </w:r>
      <w:r>
        <w:rPr>
          <w:rFonts w:ascii="SBL Hebrew" w:hAnsi="SBL Hebrew" w:cs="SBL Hebrew"/>
          <w:noProof/>
          <w:color w:val="003300"/>
          <w:sz w:val="32"/>
          <w:szCs w:val="32"/>
          <w:rtl/>
          <w:lang w:bidi="he-IL"/>
        </w:rPr>
        <w:t xml:space="preserve">על כן יקום האיש על נפשך לשוב אל תורת משה </w:t>
      </w:r>
      <w:r>
        <w:rPr>
          <w:rFonts w:ascii="SBL Hebrew" w:hAnsi="SBL Hebrew" w:cs="SBL Hebrew"/>
          <w:b/>
          <w:bCs/>
          <w:noProof/>
          <w:color w:val="E36C0A" w:themeColor="accent6" w:themeShade="BF"/>
          <w:sz w:val="32"/>
          <w:szCs w:val="32"/>
          <w:shd w:val="clear" w:color="auto" w:fill="FFFFFF"/>
          <w:vertAlign w:val="superscript"/>
          <w:rtl/>
          <w:lang w:bidi="he-IL"/>
        </w:rPr>
        <w:t>יד </w:t>
      </w:r>
      <w:r>
        <w:rPr>
          <w:rFonts w:ascii="SBL Hebrew" w:hAnsi="SBL Hebrew" w:cs="SBL Hebrew"/>
          <w:noProof/>
          <w:color w:val="003300"/>
          <w:sz w:val="32"/>
          <w:szCs w:val="32"/>
          <w:rtl/>
          <w:lang w:bidi="he-IL"/>
        </w:rPr>
        <w:t>כי בה הכל מדוקדק</w:t>
      </w:r>
    </w:p>
    <w:p w14:paraId="7519FDD6" w14:textId="77777777" w:rsidR="00567408" w:rsidRDefault="00567408">
      <w:pPr>
        <w:rPr>
          <w:noProof/>
          <w:lang w:bidi="he-IL"/>
        </w:rPr>
        <w:sectPr w:rsidR="00567408">
          <w:type w:val="continuous"/>
          <w:pgSz w:w="16838" w:h="11906" w:orient="landscape"/>
          <w:pgMar w:top="1418" w:right="1418" w:bottom="1418" w:left="1418" w:header="0" w:footer="0" w:gutter="0"/>
          <w:cols w:space="720"/>
          <w:formProt w:val="0"/>
          <w:docGrid w:linePitch="600" w:charSpace="32768"/>
        </w:sectPr>
      </w:pPr>
    </w:p>
    <w:p w14:paraId="012C00A5" w14:textId="77777777" w:rsidR="00567408" w:rsidRDefault="00000000">
      <w:pPr>
        <w:keepNext/>
        <w:widowControl w:val="0"/>
        <w:bidi/>
        <w:spacing w:before="120"/>
        <w:jc w:val="center"/>
        <w:rPr>
          <w:rFonts w:ascii="Arial Unicode MS" w:hAnsi="Arial Unicode MS" w:cs="SBL Hebrew"/>
          <w:b/>
          <w:bCs/>
          <w:smallCaps/>
          <w:noProof/>
          <w:color w:val="000000"/>
          <w:sz w:val="40"/>
          <w:szCs w:val="40"/>
          <w:u w:val="single" w:color="0000FF"/>
          <w:lang w:bidi="he-IL"/>
        </w:rPr>
      </w:pPr>
      <w:r>
        <w:rPr>
          <w:rFonts w:ascii="Arial Unicode MS" w:eastAsia="Arial Unicode MS" w:hAnsi="Arial Unicode MS" w:cs="SBL Hebrew"/>
          <w:noProof/>
          <w:color w:val="000000"/>
          <w:sz w:val="40"/>
          <w:szCs w:val="40"/>
          <w:u w:val="single" w:color="0000FF"/>
          <w:rtl/>
          <w:lang w:bidi="he-IL"/>
        </w:rPr>
        <w:lastRenderedPageBreak/>
        <w:t>פרק כ</w:t>
      </w:r>
    </w:p>
    <w:p w14:paraId="10215DD6"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א </w:t>
      </w:r>
      <w:r>
        <w:rPr>
          <w:rFonts w:ascii="SBL Hebrew" w:hAnsi="SBL Hebrew" w:cs="SBL Hebrew"/>
          <w:noProof/>
          <w:color w:val="003300"/>
          <w:sz w:val="32"/>
          <w:szCs w:val="32"/>
          <w:rtl/>
          <w:lang w:bidi="he-IL"/>
        </w:rPr>
        <w:t xml:space="preserve">ופרוש קציהם לעורון ישראל מכל אלה הנה הוא מדוקדק על ספר מחלקות העתים ליובליהם ובשבועותיהם </w:t>
      </w:r>
    </w:p>
    <w:p w14:paraId="6B198E71" w14:textId="77777777" w:rsidR="00567408" w:rsidRDefault="00000000">
      <w:pPr>
        <w:bidi/>
        <w:spacing w:before="120"/>
        <w:jc w:val="both"/>
        <w:rPr>
          <w:rFonts w:ascii="SBL Hebrew" w:hAnsi="SBL Hebrew" w:cs="SBL Hebrew"/>
          <w:noProof/>
          <w:color w:val="003300"/>
          <w:sz w:val="32"/>
          <w:szCs w:val="32"/>
          <w:lang w:bidi="he-IL"/>
        </w:rPr>
      </w:pPr>
      <w:r>
        <w:rPr>
          <w:rFonts w:ascii="SBL Hebrew" w:hAnsi="SBL Hebrew" w:cs="SBL Hebrew"/>
          <w:b/>
          <w:bCs/>
          <w:noProof/>
          <w:color w:val="E36C0A" w:themeColor="accent6" w:themeShade="BF"/>
          <w:sz w:val="32"/>
          <w:szCs w:val="32"/>
          <w:vertAlign w:val="superscript"/>
          <w:rtl/>
          <w:lang w:bidi="he-IL"/>
        </w:rPr>
        <w:t>ב </w:t>
      </w:r>
      <w:r>
        <w:rPr>
          <w:rFonts w:ascii="SBL Hebrew" w:hAnsi="SBL Hebrew" w:cs="SBL Hebrew"/>
          <w:noProof/>
          <w:color w:val="003300"/>
          <w:sz w:val="32"/>
          <w:szCs w:val="32"/>
          <w:rtl/>
          <w:lang w:bidi="he-IL"/>
        </w:rPr>
        <w:t xml:space="preserve">וביום אשר יקום האיש על נפשו לשוב אל תורת משה יסור מלאך המשטמה מאחריו אם יקים את דבריו על </w:t>
      </w:r>
      <w:r>
        <w:rPr>
          <w:rFonts w:ascii="SBL Hebrew" w:hAnsi="SBL Hebrew" w:cs="SBL Hebrew"/>
          <w:b/>
          <w:bCs/>
          <w:noProof/>
          <w:color w:val="E36C0A" w:themeColor="accent6" w:themeShade="BF"/>
          <w:sz w:val="32"/>
          <w:szCs w:val="32"/>
          <w:vertAlign w:val="superscript"/>
          <w:rtl/>
          <w:lang w:bidi="he-IL"/>
        </w:rPr>
        <w:t>ג </w:t>
      </w:r>
      <w:r>
        <w:rPr>
          <w:rFonts w:ascii="SBL Hebrew" w:hAnsi="SBL Hebrew" w:cs="SBL Hebrew"/>
          <w:noProof/>
          <w:color w:val="003300"/>
          <w:sz w:val="32"/>
          <w:szCs w:val="32"/>
          <w:rtl/>
          <w:lang w:bidi="he-IL"/>
        </w:rPr>
        <w:t>כן נימול אברהם ביום דעתו  </w:t>
      </w:r>
      <w:r>
        <w:rPr>
          <w:rFonts w:ascii="SBL Hebrew" w:hAnsi="SBL Hebrew" w:cs="SBL Hebrew"/>
          <w:b/>
          <w:bCs/>
          <w:noProof/>
          <w:color w:val="E36C0A" w:themeColor="accent6" w:themeShade="BF"/>
          <w:sz w:val="32"/>
          <w:szCs w:val="32"/>
          <w:vertAlign w:val="superscript"/>
          <w:rtl/>
          <w:lang w:bidi="he-IL"/>
        </w:rPr>
        <w:t>ד </w:t>
      </w:r>
      <w:r>
        <w:rPr>
          <w:rFonts w:ascii="SBL Hebrew" w:hAnsi="SBL Hebrew" w:cs="SBL Hebrew"/>
          <w:noProof/>
          <w:color w:val="003300"/>
          <w:sz w:val="32"/>
          <w:szCs w:val="32"/>
          <w:rtl/>
          <w:lang w:bidi="he-IL"/>
        </w:rPr>
        <w:t>ואשר אמר מוצא שפתיך תשמור להקים  </w:t>
      </w:r>
      <w:r>
        <w:rPr>
          <w:rFonts w:ascii="SBL Hebrew" w:hAnsi="SBL Hebrew" w:cs="SBL Hebrew"/>
          <w:b/>
          <w:bCs/>
          <w:noProof/>
          <w:color w:val="E36C0A" w:themeColor="accent6" w:themeShade="BF"/>
          <w:sz w:val="32"/>
          <w:szCs w:val="32"/>
          <w:vertAlign w:val="superscript"/>
          <w:rtl/>
          <w:lang w:bidi="he-IL"/>
        </w:rPr>
        <w:t>ה </w:t>
      </w:r>
      <w:r>
        <w:rPr>
          <w:rFonts w:ascii="SBL Hebrew" w:hAnsi="SBL Hebrew" w:cs="SBL Hebrew"/>
          <w:noProof/>
          <w:color w:val="003300"/>
          <w:sz w:val="32"/>
          <w:szCs w:val="32"/>
          <w:rtl/>
          <w:lang w:bidi="he-IL"/>
        </w:rPr>
        <w:t>כל שבועת אסר אשר יקום איש על נפשו לעשות דבר מן התורה עד מחיר מות אל יפדהו  </w:t>
      </w:r>
      <w:r>
        <w:rPr>
          <w:rFonts w:ascii="SBL Hebrew" w:hAnsi="SBL Hebrew" w:cs="SBL Hebrew"/>
          <w:b/>
          <w:bCs/>
          <w:noProof/>
          <w:color w:val="E36C0A" w:themeColor="accent6" w:themeShade="BF"/>
          <w:sz w:val="32"/>
          <w:szCs w:val="32"/>
          <w:vertAlign w:val="superscript"/>
          <w:rtl/>
          <w:lang w:bidi="he-IL"/>
        </w:rPr>
        <w:t>ו </w:t>
      </w:r>
      <w:r>
        <w:rPr>
          <w:rFonts w:ascii="SBL Hebrew" w:hAnsi="SBL Hebrew" w:cs="SBL Hebrew"/>
          <w:noProof/>
          <w:color w:val="003300"/>
          <w:sz w:val="32"/>
          <w:szCs w:val="32"/>
          <w:rtl/>
          <w:lang w:bidi="he-IL"/>
        </w:rPr>
        <w:t xml:space="preserve">כל אשר … איש על נפשו ל … עד מחיר מות אל יקימהו </w:t>
      </w:r>
      <w:r>
        <w:rPr>
          <w:rFonts w:ascii="SBL Hebrew" w:hAnsi="SBL Hebrew" w:cs="SBL Hebrew"/>
          <w:b/>
          <w:bCs/>
          <w:noProof/>
          <w:color w:val="E36C0A" w:themeColor="accent6" w:themeShade="BF"/>
          <w:sz w:val="32"/>
          <w:szCs w:val="32"/>
          <w:vertAlign w:val="superscript"/>
          <w:rtl/>
          <w:lang w:bidi="he-IL"/>
        </w:rPr>
        <w:t>ז </w:t>
      </w:r>
      <w:r>
        <w:rPr>
          <w:rFonts w:ascii="SBL Hebrew" w:hAnsi="SBL Hebrew" w:cs="SBL Hebrew"/>
          <w:noProof/>
          <w:color w:val="003300"/>
          <w:sz w:val="32"/>
          <w:szCs w:val="32"/>
          <w:rtl/>
          <w:lang w:bidi="he-IL"/>
        </w:rPr>
        <w:t xml:space="preserve">… שבועת האשה אשר אמ … שה להניא את שבועתה אל יניא איש שבועה אשר לא .דע … ..דם </w:t>
      </w:r>
      <w:r>
        <w:rPr>
          <w:rFonts w:ascii="SBL Hebrew" w:hAnsi="SBL Hebrew" w:cs="SBL Hebrew"/>
          <w:b/>
          <w:bCs/>
          <w:noProof/>
          <w:color w:val="E36C0A" w:themeColor="accent6" w:themeShade="BF"/>
          <w:sz w:val="32"/>
          <w:szCs w:val="32"/>
          <w:vertAlign w:val="superscript"/>
          <w:rtl/>
          <w:lang w:bidi="he-IL"/>
        </w:rPr>
        <w:t>ח </w:t>
      </w:r>
      <w:r>
        <w:rPr>
          <w:rFonts w:ascii="SBL Hebrew" w:hAnsi="SBL Hebrew" w:cs="SBL Hebrew"/>
          <w:noProof/>
          <w:color w:val="003300"/>
          <w:sz w:val="32"/>
          <w:szCs w:val="32"/>
          <w:rtl/>
          <w:lang w:bidi="he-IL"/>
        </w:rPr>
        <w:t xml:space="preserve">להקים הוא  ואם להניא אם לעבור ברית הוא יניאה ואל יקימנה  וכן המשפט לאביה </w:t>
      </w:r>
      <w:r>
        <w:rPr>
          <w:rFonts w:ascii="SBL Hebrew" w:hAnsi="SBL Hebrew" w:cs="SBL Hebrew"/>
          <w:b/>
          <w:bCs/>
          <w:noProof/>
          <w:color w:val="E36C0A" w:themeColor="accent6" w:themeShade="BF"/>
          <w:sz w:val="32"/>
          <w:szCs w:val="32"/>
          <w:vertAlign w:val="superscript"/>
          <w:rtl/>
          <w:lang w:bidi="he-IL"/>
        </w:rPr>
        <w:t>ט </w:t>
      </w:r>
      <w:r>
        <w:rPr>
          <w:rFonts w:ascii="SBL Hebrew" w:hAnsi="SBL Hebrew" w:cs="SBL Hebrew"/>
          <w:noProof/>
          <w:color w:val="003300"/>
          <w:sz w:val="32"/>
          <w:szCs w:val="32"/>
          <w:rtl/>
          <w:lang w:bidi="he-IL"/>
        </w:rPr>
        <w:t xml:space="preserve">על משפט ה…ות אל ידור איש למזבח מאום אנוס </w:t>
      </w:r>
      <w:r>
        <w:rPr>
          <w:rFonts w:ascii="SBL Hebrew" w:hAnsi="SBL Hebrew" w:cs="SBL Hebrew"/>
          <w:b/>
          <w:bCs/>
          <w:noProof/>
          <w:color w:val="E36C0A" w:themeColor="accent6" w:themeShade="BF"/>
          <w:sz w:val="32"/>
          <w:szCs w:val="32"/>
          <w:shd w:val="clear" w:color="auto" w:fill="FFFFFF"/>
          <w:vertAlign w:val="superscript"/>
          <w:rtl/>
          <w:lang w:bidi="he-IL"/>
        </w:rPr>
        <w:t>י </w:t>
      </w:r>
      <w:r>
        <w:rPr>
          <w:rFonts w:ascii="SBL Hebrew" w:hAnsi="SBL Hebrew" w:cs="SBL Hebrew"/>
          <w:noProof/>
          <w:color w:val="003300"/>
          <w:sz w:val="32"/>
          <w:szCs w:val="32"/>
          <w:rtl/>
          <w:lang w:bidi="he-IL"/>
        </w:rPr>
        <w:t xml:space="preserve">וגם ..הנים אל יקחו מאת ישראל … יקדש איש את מאכל … ל. י הוא אשר אמר </w:t>
      </w:r>
      <w:r>
        <w:rPr>
          <w:rFonts w:ascii="SBL Hebrew" w:hAnsi="SBL Hebrew" w:cs="SBL Hebrew"/>
          <w:b/>
          <w:bCs/>
          <w:noProof/>
          <w:color w:val="E36C0A" w:themeColor="accent6" w:themeShade="BF"/>
          <w:sz w:val="32"/>
          <w:szCs w:val="32"/>
          <w:shd w:val="clear" w:color="auto" w:fill="FFFFFF"/>
          <w:vertAlign w:val="superscript"/>
          <w:rtl/>
          <w:lang w:bidi="he-IL"/>
        </w:rPr>
        <w:t>יא </w:t>
      </w:r>
      <w:r>
        <w:rPr>
          <w:rFonts w:ascii="SBL Hebrew" w:hAnsi="SBL Hebrew" w:cs="SBL Hebrew"/>
          <w:noProof/>
          <w:color w:val="003300"/>
          <w:sz w:val="32"/>
          <w:szCs w:val="32"/>
          <w:rtl/>
          <w:lang w:bidi="he-IL"/>
        </w:rPr>
        <w:t>איש את ע…דו ...ו חרם  </w:t>
      </w:r>
      <w:r>
        <w:rPr>
          <w:rFonts w:ascii="SBL Hebrew" w:hAnsi="SBL Hebrew" w:cs="SBL Hebrew"/>
          <w:b/>
          <w:bCs/>
          <w:noProof/>
          <w:color w:val="E36C0A" w:themeColor="accent6" w:themeShade="BF"/>
          <w:sz w:val="32"/>
          <w:szCs w:val="32"/>
          <w:shd w:val="clear" w:color="auto" w:fill="FFFFFF"/>
          <w:vertAlign w:val="superscript"/>
          <w:rtl/>
          <w:lang w:bidi="he-IL"/>
        </w:rPr>
        <w:t xml:space="preserve"> יב </w:t>
      </w:r>
      <w:r>
        <w:rPr>
          <w:rFonts w:ascii="SBL Hebrew" w:hAnsi="SBL Hebrew" w:cs="SBL Hebrew"/>
          <w:noProof/>
          <w:color w:val="003300"/>
          <w:sz w:val="32"/>
          <w:szCs w:val="32"/>
          <w:rtl/>
          <w:lang w:bidi="he-IL"/>
        </w:rPr>
        <w:t>ואל יק … … מכל … … … אחזתו . קדש … … … יענש הנודר … … … לשופט … … … … … … … … …</w:t>
      </w:r>
    </w:p>
    <w:p w14:paraId="4E7A7721" w14:textId="77777777" w:rsidR="00567408" w:rsidRDefault="00000000">
      <w:pPr>
        <w:bidi/>
        <w:spacing w:before="120"/>
        <w:jc w:val="center"/>
        <w:rPr>
          <w:rFonts w:ascii="SBL Hebrew" w:hAnsi="SBL Hebrew" w:cs="SBL Hebrew"/>
          <w:noProof/>
          <w:color w:val="003300"/>
          <w:sz w:val="32"/>
          <w:szCs w:val="32"/>
          <w:lang w:bidi="he-IL"/>
        </w:rPr>
      </w:pPr>
      <w:r>
        <w:rPr>
          <w:rFonts w:ascii="SBL Hebrew" w:hAnsi="SBL Hebrew" w:cs="SBL Hebrew"/>
          <w:noProof/>
          <w:color w:val="003300"/>
          <w:sz w:val="32"/>
          <w:szCs w:val="32"/>
          <w:rtl/>
          <w:lang w:bidi="he-IL"/>
        </w:rPr>
        <w:t>*  *  *  *  *  *  *  *  *  *</w:t>
      </w:r>
    </w:p>
    <w:sectPr w:rsidR="00567408">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BL Hebrew">
    <w:panose1 w:val="02000000000000000000"/>
    <w:charset w:val="00"/>
    <w:family w:val="auto"/>
    <w:pitch w:val="variable"/>
    <w:sig w:usb0="8000086F" w:usb1="4000204A" w:usb2="00000000" w:usb3="00000000" w:csb0="00000021" w:csb1="00000000"/>
  </w:font>
  <w:font w:name="Arial Unicode MS">
    <w:altName w:val="Arial"/>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hyphenationZone w:val="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08"/>
    <w:rsid w:val="00051615"/>
    <w:rsid w:val="00567408"/>
    <w:rsid w:val="00733BA1"/>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2303"/>
  <w15:docId w15:val="{DDF8EEBE-E87D-47A3-9A12-66E5A1E8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he-I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bidi="ar-SA"/>
    </w:rPr>
  </w:style>
  <w:style w:type="paragraph" w:styleId="Heading2">
    <w:name w:val="heading 2"/>
    <w:basedOn w:val="Normal"/>
    <w:next w:val="Normal"/>
    <w:link w:val="Heading2Char"/>
    <w:qFormat/>
    <w:rsid w:val="00313D7D"/>
    <w:pPr>
      <w:keepNext/>
      <w:suppressAutoHyphens w:val="0"/>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1E3"/>
    <w:rPr>
      <w:color w:val="0000FF"/>
      <w:u w:val="single"/>
    </w:rPr>
  </w:style>
  <w:style w:type="character" w:customStyle="1" w:styleId="BodyTextChar">
    <w:name w:val="Body Text Char"/>
    <w:basedOn w:val="DefaultParagraphFont"/>
    <w:link w:val="BodyText"/>
    <w:qFormat/>
    <w:rsid w:val="0061300D"/>
    <w:rPr>
      <w:sz w:val="24"/>
      <w:szCs w:val="24"/>
      <w:lang w:bidi="ar-SA"/>
    </w:rPr>
  </w:style>
  <w:style w:type="character" w:styleId="UnresolvedMention">
    <w:name w:val="Unresolved Mention"/>
    <w:basedOn w:val="DefaultParagraphFont"/>
    <w:uiPriority w:val="99"/>
    <w:semiHidden/>
    <w:unhideWhenUsed/>
    <w:qFormat/>
    <w:rsid w:val="001C485B"/>
    <w:rPr>
      <w:color w:val="605E5C"/>
      <w:shd w:val="clear" w:color="auto" w:fill="E1DFDD"/>
    </w:rPr>
  </w:style>
  <w:style w:type="character" w:customStyle="1" w:styleId="Heading2Char">
    <w:name w:val="Heading 2 Char"/>
    <w:basedOn w:val="DefaultParagraphFont"/>
    <w:link w:val="Heading2"/>
    <w:qFormat/>
    <w:rsid w:val="00313D7D"/>
    <w:rPr>
      <w:rFonts w:ascii="Arial" w:hAnsi="Arial" w:cs="Arial"/>
      <w:b/>
      <w:bCs/>
      <w:i/>
      <w:iCs/>
      <w:sz w:val="28"/>
      <w:szCs w:val="28"/>
      <w:lang w:eastAsia="en-US" w:bidi="ar-SA"/>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1028</TotalTime>
  <Pages>17</Pages>
  <Words>3135</Words>
  <Characters>17875</Characters>
  <Application>Microsoft Office Word</Application>
  <DocSecurity>0</DocSecurity>
  <Lines>148</Lines>
  <Paragraphs>41</Paragraphs>
  <ScaleCrop>false</ScaleCrop>
  <Company>Zacchaeus</Company>
  <LinksUpToDate>false</LinksUpToDate>
  <CharactersWithSpaces>20969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Damascus Document</dc:title>
  <dc:subject/>
  <dc:creator/>
  <dc:description/>
  <cp:lastModifiedBy>Adrian Hills</cp:lastModifiedBy>
  <cp:revision>1</cp:revision>
  <dcterms:created xsi:type="dcterms:W3CDTF">2025-08-09T04:49:00Z</dcterms:created>
  <dcterms:modified xsi:type="dcterms:W3CDTF">2026-08-17T10:00:00Z</dcterms:modified>
  <cp:category>Pseudepigrapha - Unclassified (Exxx-Xxx)</cp:category>
  <dc:language>en-GB</dc:language>
  <cp:version>1</cp:version>
</cp:coreProperties>
</file>