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F6F1" w14:textId="38FABBCC" w:rsidR="0052566E" w:rsidRPr="000C058D" w:rsidRDefault="0052566E" w:rsidP="0052566E">
      <w:pPr>
        <w:jc w:val="both"/>
        <w:rPr>
          <w:rFonts w:ascii="Gentium" w:hAnsi="Gentium" w:cs="Gentium"/>
        </w:rPr>
      </w:pPr>
      <w:r w:rsidRPr="000C058D">
        <w:rPr>
          <w:rFonts w:ascii="Gentium" w:hAnsi="Gentium" w:cs="Gentium"/>
        </w:rPr>
        <w:t>The Greek text presented here is that of C. Tischendorf, in, “</w:t>
      </w:r>
      <w:r w:rsidRPr="000C058D">
        <w:rPr>
          <w:rFonts w:ascii="Gentium" w:hAnsi="Gentium" w:cs="Gentium"/>
          <w:i/>
          <w:iCs/>
          <w:noProof/>
          <w:u w:val="single"/>
          <w:lang w:val="la-Latn"/>
        </w:rPr>
        <w:t>Apocalypses Apocryphae</w:t>
      </w:r>
      <w:r w:rsidRPr="000C058D">
        <w:rPr>
          <w:rFonts w:ascii="Gentium" w:hAnsi="Gentium" w:cs="Gentium"/>
          <w:u w:val="single"/>
        </w:rPr>
        <w:t>” Leipzig, 1886), pp. 24-33</w:t>
      </w:r>
      <w:r w:rsidRPr="000C058D">
        <w:rPr>
          <w:rFonts w:ascii="Gentium" w:hAnsi="Gentium" w:cs="Gentium"/>
        </w:rPr>
        <w:t xml:space="preserve">. The text has been extracted from an </w:t>
      </w:r>
      <w:hyperlink r:id="rId4" w:tooltip="The source for the text here presented." w:history="1">
        <w:r w:rsidRPr="000C058D">
          <w:rPr>
            <w:rStyle w:val="Hyperlink"/>
            <w:rFonts w:ascii="Gentium" w:hAnsi="Gentium" w:cs="Gentium"/>
          </w:rPr>
          <w:t>online PDF reprint</w:t>
        </w:r>
      </w:hyperlink>
      <w:r w:rsidRPr="000C058D">
        <w:rPr>
          <w:rFonts w:ascii="Gentium" w:hAnsi="Gentium" w:cs="Gentium"/>
        </w:rPr>
        <w:t>, using image-to-text conversion software, followed by visual inspection and manual correction.</w:t>
      </w:r>
    </w:p>
    <w:p w14:paraId="2E686D38" w14:textId="77777777" w:rsidR="0052566E" w:rsidRPr="000C058D" w:rsidRDefault="0052566E" w:rsidP="0052566E">
      <w:pPr>
        <w:pBdr>
          <w:bottom w:val="single" w:sz="6" w:space="1" w:color="auto"/>
        </w:pBdr>
        <w:spacing w:line="20" w:lineRule="exact"/>
        <w:jc w:val="both"/>
        <w:rPr>
          <w:rFonts w:ascii="Gentium" w:hAnsi="Gentium" w:cs="Gentium"/>
          <w:noProof/>
          <w:color w:val="003300"/>
        </w:rPr>
      </w:pPr>
    </w:p>
    <w:p w14:paraId="7732C5DF" w14:textId="77777777" w:rsidR="0052566E" w:rsidRPr="000C058D" w:rsidRDefault="0052566E" w:rsidP="0052566E">
      <w:pPr>
        <w:keepNext/>
        <w:widowControl w:val="0"/>
        <w:spacing w:before="120"/>
        <w:jc w:val="center"/>
        <w:rPr>
          <w:rStyle w:val="versenumber1"/>
          <w:rFonts w:ascii="Gentium" w:eastAsia="Arial Unicode MS" w:hAnsi="Gentium" w:cs="Gentium"/>
          <w:b/>
          <w:bCs/>
          <w:i/>
          <w:iCs/>
          <w:noProof/>
          <w:sz w:val="32"/>
          <w:szCs w:val="32"/>
          <w:u w:val="single" w:color="800000"/>
          <w:lang w:val="el-GR"/>
        </w:rPr>
        <w:sectPr w:rsidR="0052566E" w:rsidRPr="000C058D" w:rsidSect="0052566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56864D" w14:textId="77777777" w:rsidR="0052566E" w:rsidRPr="000C058D" w:rsidRDefault="0052566E" w:rsidP="0052566E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0C058D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Ἀποκάλυψις Εσδρα 0</w:t>
      </w:r>
    </w:p>
    <w:p w14:paraId="37EC2E4C" w14:textId="303B7418" w:rsidR="00870F48" w:rsidRPr="000C058D" w:rsidRDefault="00870F48" w:rsidP="00870F48">
      <w:pPr>
        <w:pStyle w:val="aramaic"/>
        <w:bidi w:val="0"/>
        <w:spacing w:before="120" w:beforeAutospacing="0" w:after="0" w:afterAutospacing="0"/>
        <w:jc w:val="center"/>
        <w:rPr>
          <w:rFonts w:ascii="Gentium" w:hAnsi="Gentium" w:cs="Gentium" w:hint="default"/>
          <w:i/>
          <w:iCs/>
          <w:noProof/>
          <w:color w:val="003300"/>
          <w:sz w:val="28"/>
          <w:szCs w:val="28"/>
        </w:rPr>
      </w:pPr>
      <w:r w:rsidRPr="000C058D">
        <w:rPr>
          <w:rFonts w:ascii="Gentium" w:hAnsi="Gentium" w:cs="Gentium" w:hint="default"/>
          <w:i/>
          <w:iCs/>
          <w:noProof/>
          <w:color w:val="003300"/>
          <w:sz w:val="28"/>
          <w:szCs w:val="28"/>
        </w:rPr>
        <w:t xml:space="preserve">Λόγος καὶ ἀποκάλυψις τοῦ ἁγίου προφήτου </w:t>
      </w:r>
      <w:r w:rsidR="009D5E29" w:rsidRPr="000C058D">
        <w:rPr>
          <w:rFonts w:ascii="Gentium" w:hAnsi="Gentium" w:cs="Gentium" w:hint="default"/>
          <w:i/>
          <w:iCs/>
          <w:noProof/>
          <w:color w:val="003300"/>
          <w:sz w:val="28"/>
          <w:szCs w:val="28"/>
          <w:lang w:val="el-GR"/>
        </w:rPr>
        <w:t xml:space="preserve">Ἐσδρὰμ καὶ </w:t>
      </w:r>
      <w:r w:rsidRPr="000C058D">
        <w:rPr>
          <w:rFonts w:ascii="Gentium" w:hAnsi="Gentium" w:cs="Gentium" w:hint="default"/>
          <w:i/>
          <w:iCs/>
          <w:noProof/>
          <w:color w:val="003300"/>
          <w:sz w:val="28"/>
          <w:szCs w:val="28"/>
        </w:rPr>
        <w:t>ἀγαπητοῦ τοῦ θεοῦ.</w:t>
      </w:r>
    </w:p>
    <w:p w14:paraId="3D6D88E8" w14:textId="77777777" w:rsidR="00102847" w:rsidRPr="000C058D" w:rsidRDefault="00102847" w:rsidP="00102847">
      <w:pPr>
        <w:pStyle w:val="aramaic"/>
        <w:bidi w:val="0"/>
        <w:spacing w:before="120" w:beforeAutospacing="0" w:after="0" w:afterAutospacing="0"/>
        <w:jc w:val="both"/>
        <w:rPr>
          <w:rFonts w:ascii="Gentium" w:eastAsia="Times New Roman" w:hAnsi="Gentium" w:cs="Gentium" w:hint="default"/>
          <w:i/>
          <w:iCs/>
          <w:noProof/>
          <w:color w:val="003300"/>
          <w:sz w:val="32"/>
          <w:szCs w:val="32"/>
          <w:lang w:bidi="ar-SA"/>
        </w:rPr>
        <w:sectPr w:rsidR="00102847" w:rsidRPr="000C058D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E29F81C" w14:textId="3BEAA437" w:rsidR="00102847" w:rsidRPr="000C058D" w:rsidRDefault="00102847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0C058D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Ἀποκάλυψις Εσδρα 1</w:t>
      </w:r>
    </w:p>
    <w:p w14:paraId="3511DB23" w14:textId="43D62D54" w:rsidR="006F55E5" w:rsidRPr="000C058D" w:rsidRDefault="009D5E29" w:rsidP="00F30D3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Ἐγένετο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 τῷ τριακοστῷ ἔτει 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δευτέρᾳ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εἰκάδι τοῦ μηνὸς 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ἤμην ἐν τῷ οἴκῳ μου, καὶ ἔκραξα λέγων πρὸς τὸν ὕψιστον</w:t>
      </w:r>
      <w:r w:rsidR="00D1153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</w:t>
      </w:r>
      <w:r w:rsidR="00D1153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δὸς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</w:t>
      </w:r>
      <w:r w:rsidR="00D5754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δόξαν, ἵνα ἴδω τὰ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μυστήριά σου. 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</w:t>
      </w:r>
      <w:r w:rsidR="00D5754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νυκτὸς γεναμένης ἦλθεν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ἄγγελος Μιχαὴλ ὁ ἀρχάγγελος, καὶ λέγει μοι</w:t>
      </w:r>
      <w:r w:rsidR="00D5754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ἄρτι τὸν προφήτην </w:t>
      </w:r>
      <w:r w:rsidR="00D5754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Ἐσδρὰμ ἄφησον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ἑβδομάδας ἑβδομήκοντα. καὶ ἐνήστευσα καθὼς </w:t>
      </w:r>
      <w:r w:rsidR="00CA1A7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εἶπέν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μοι. 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ἦλθε </w:t>
      </w:r>
      <w:r w:rsidR="00CA1A7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Ῥαφαὴλ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 ἀρχιστράτηγος, καὶ ἔδωκέν μοι </w:t>
      </w:r>
      <w:r w:rsidR="00CA1A7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ῥάβδον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στυρακίνην. 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ἐνήστευσα </w:t>
      </w:r>
      <w:r w:rsidR="00CA1A7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δὶς ἑξήκοντα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ἑβδομάδας. καὶ ἴδον τὰ μυστήρια τοῦ θεοῦ καὶ τοὺς ἀγγέλους αὐτοῦ, 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εἶπον πρὸς αὐτούς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θέλω δικάσασθαι </w:t>
      </w:r>
      <w:r w:rsidR="00CA1A7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θεὸν περὶ τὸ γένος τῶν Χριστιανῶν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CA1A7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καλὸν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μὴ γεννηθῆναι τὸν ἄνθρωπον ἢ εἰσελθεῖν ἐν τῷ κόσμῳ. 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ἀνελήφθην οὖν εἰς τὸν οὐρανόν, καὶ ἴδον ἐν τῷ πρώτῳ οὐρανῷ στρατηγίαν ἀγγέλων μεγάλην, καὶ ἀπήγαγόν με εἰς τὰς κρίσεις. 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ἤκουσα φωνῆς </w:t>
      </w:r>
      <w:r w:rsidR="002E67A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λεγούσης μοι· 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ἐλέησον ἡμᾶς, ἐκλεκτὲ τοῦ θεοῦ, </w:t>
      </w:r>
      <w:r w:rsidR="002E67A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Ἐσδράμ</w:t>
      </w:r>
      <w:r w:rsidR="00870F4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τότε ἠρξάμην λέγειν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οὐαὶ τοὺς ἁμαρτωλούς, ὅταν ἴδωσιν τὸν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δίκαιον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ὑπὲρ ἀγγέλων, καὶ αὐτοί εἰσιν εἰς τὴν γέενναν τοῦ πυρός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Ἐσδράμ· 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ἐλέησον τὰ ἔργα τῶν χειρῶν σου, εὔσπλαγχνε καὶ πολυέλεος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ἐμὲ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κρῖνον 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ὑπὲρ τῶν ψυχῶν τῶν ἁμαρτωλῶν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συμφέρει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γὰρ 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μίαν ψυχὴν κολάσασθαι, καὶ μὴ ὅλον τὸν κόσμον εἰς ἀπώλειαν ὑπάγειν.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ἐγὼ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δικαίους ἀναπαύσωμαι ἐν τῷ παραδείσῳ, καὶ ἐλεήμων καθέστηκα.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εἶπεν Ἐσδράμ· 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κύριε,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δικαίους τί χαρίζεις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ὥσπερ γὰρ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μίσθιος 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ἐξυπηρετησάμενος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χρόνον αὐτοῦ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…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οὕτως καὶ ὁ δίκαιος ἀπέλαβεν τὸν μισθὸν αὐτοῦ ἐν οὐρανοῖς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ἀλλὰ τοὺς ἁμαρτωλοὺς ἐλέησον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B657B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οἴδαμεν 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γὰρ ὅτι ἐλεήμων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εἶ. </w:t>
      </w:r>
      <w:r w:rsidR="00C578B2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16 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εἶπεν ὁ θεός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οὐκ ἔχω πῶς αὐτοὺς ἐλεήσω.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Ἐσδρὰμ 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ὅτι τὴν ὀργήν σου οὐχ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ὑποφέρουσιν.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ὁ θεὸς ὅτι τῶν τοιούτων ταῦτα.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θέλω ἔχειν σε ὡς καὶ Παῦλον καὶ Ἰωάννην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 διδούς μοι ἀδιάφθορον τὸν ἀσύλητον θησαυρόν, τὸ κειμήλιον τῆς παρθενίας, τὸ τεῖχος τῶν ἀνθρώπων.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Ἐσδράμ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καλὸν τὸ μὴ γεννηθῆναι τὸν ἄνθρωπον, καλὸν τὸ μὴ εἶναι ἐν βίῳ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τὰ ἄλογα κάλλιόν εἰσιν παρὰ τὸν ἄνθρωπον, ὅτι κόλασιν οὐκ ἔχουσιν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B315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ἡμᾶς δὲ ἔλαβες καὶ εἰς κρίσιν παρέδωκας.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οὐαὶ τοὺς ἁμαρτωλοὺς ἐν τῷ μέλλοντι αἰῶνι, ὅτι ἀτελεύτητος αὐτῶν ἡ κρίσις καὶ ἡ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φλὸξ</w:t>
      </w:r>
      <w:r w:rsidR="006F55E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ἄσβεστος</w:t>
      </w:r>
      <w:r w:rsidR="00F30D3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p w14:paraId="2895FC4A" w14:textId="16A66928" w:rsidR="00F30D33" w:rsidRPr="000C058D" w:rsidRDefault="00F30D33" w:rsidP="00F30D33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sectPr w:rsidR="00F30D33" w:rsidRPr="000C058D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FC7502" w14:textId="3349C316" w:rsidR="00102847" w:rsidRPr="000C058D" w:rsidRDefault="00102847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0C058D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lastRenderedPageBreak/>
        <w:t>Ἀποκάλυψις Εσδρα 2</w:t>
      </w:r>
    </w:p>
    <w:p w14:paraId="09AD03E9" w14:textId="30E100CD" w:rsidR="0031142F" w:rsidRPr="000C058D" w:rsidRDefault="0033785A" w:rsidP="0031142F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</w:pP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ταῦτα αὐτῷ λαλοῦντός μου ἦλθεν Μιχαὴλ καὶ Γαβριὴλ καὶ οἱ ἀπόστολοι πάντες, καὶ εἶπον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χαῖρε, πιστὲ τοῦ θεοῦ ἄνθρωπε.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Ἐσδράμ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ἀνάστα καὶ δεῦρο 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μετʼ 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ἐμοῦ, κύριε, εἰς κρίσιν.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ἰδοὺ δίδωμί σοι τὴν διαθήκην μου, ἐμοῦ τε καὶ 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σοῦ, 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ἵνα παραδέξητε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Ἐσδράμ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ἐπὶ τὸ οὖς σου δικασώμεθα.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ἐρώτησον Ἀβραὰμ τὸν πατέρα ὑμῶν. 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ποῖον υἱὸν δικάζεσθαι ἐν πατρί, καὶ δεῦρο δικάζου 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μεθʼ 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ἡμῶν.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Ἐσδράμ· ζῇ κύριος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οὐ μὴ παύσομαι δικαζόμενός σε ὑπὲρ τὸ γένος τῶν Χριστιανῶν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ποῦ εἰσὶν τὰ ἐλέη σου τὰ ἀρχαῖα, κύριε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ποῦ σου ἡ μακροθυμία</w:t>
      </w:r>
      <w:r w:rsidR="005F4336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ὡς ἐποίησα νύκτα καὶ ἡμέραν, ἐποίησα τὸν δίκαιον καὶ τὸν ἁμαρτωλόν, καὶ ἔπρεπεν ὡς ὁ 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δίκαιος πολιτεύεσθαι.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ὁ 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προφήτης· 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πρωτόπλαστον </w:t>
      </w:r>
      <w:r w:rsidR="005D74B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Ἀδὰμ 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τὸν πρῶτον τίς ἐποίησεν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αἱ χεῖρές μου αἱ ἄχρανται, καὶ ἐθέμην αὐτὸν ἐν τῷ παραδείσῳ φυλάττειν τὴν νομὴν τοῦ ξύλου τῆς ζωῆς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ἔπειτα οὖν παρακοὴν κτησάμενος τοῦτο ἐν παραβάσει πεποίηκεν. </w:t>
      </w:r>
      <w:r w:rsidR="00566845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οὐχὶ ὑπὸ ἀγγέλου ἐφρουρεῖτο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…</w:t>
      </w:r>
    </w:p>
    <w:p w14:paraId="3E0AAA82" w14:textId="5CBD9309" w:rsidR="00F30D33" w:rsidRPr="000C058D" w:rsidRDefault="00566845" w:rsidP="00F30D3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ἀλλʼ 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ἐὰν μὴ σὺ ἐδωρήσω αὐτῷ τὴν Εὔαν, οὐ μὴ ἠπάτησεν αὐτὴν ὁ ὄφις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σὺ δὲ ὃν θέλεις σώζεις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καὶ ὃν θέλεις ἀπολεῖς.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ὁ προφήτης· δευτέραν 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διελθωμε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ν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κύριέ μου, εἰς κρίσιν.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1142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πῦρ βάλλω ἐπὶ Σόδομα 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Γόμορρα.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ὁ 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προφήτης· κύριε,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ἀξίως 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ἐπάγεις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ἐφʼ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ἡμᾶς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αἱ 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ἁμαρτίαι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ὑμῶν ὑπεράγουσιν τὴν 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χρηστότητά μου.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ὁ </w:t>
      </w:r>
      <w:r w:rsidR="001116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προφήτης· ὑπόμνησον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τῶν γραφῶν, ὁ πατήρ μου ὁ ἐκμετρήσας τὴν 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Ἱερουσαλὴμ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ἀνορθώσας αὐτήν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FE06B2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23 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ἐλέησον, δέσποτα, τοὺς ἁμαρτωλούς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ἐλέησον τὴν σὴν πλάσιν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οἰκτείρησον τὰ ἔργα σου.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τότε ἐμνήσθη ὁ θεὸς τῶν ποιημάτων αὐτοῦ, καὶ λέγει 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πρὸς τὸν προφήτην·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πῶς ἔχω αὐτοὺς ἐλεῆσαι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ὄξος καὶ χολήν με ἐπότισαν, καὶ οὐδὲ τότε ἐμετενόησαν.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ὁ 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προφήτης·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ἀποκάλυψόν σου τὰ Χερουβὶμ καὶ ἔλθωμεν ὁμοῦ εἰς κρίσιν,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δεῖξόν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μοι τὴν ἡμέραν τῆς κρίσεως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ποία ἐστίν.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ἐπλανήθης, Ἐσδράμ·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τοιαύτη γάρ ἐστιν ἡ ἡμέρα τῆς κρίσεως, ἐν ᾗ 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ὑετὸς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ἐπὶ τῆς γῆς οὐ γίνεται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ἐστὶν γὰρ κατὰ τὴν ἡμέραν ἐκείνην ἐλεεινὸν κριτήριον.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μὴ παύσομαι δικαζόμενός σε, ἐὰν μὴ ἴδω τὴν ἡμέραν τῆς συντελείας.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</w:t>
      </w:r>
      <w:r w:rsidR="0033785A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ὁ </w:t>
      </w:r>
      <w:r w:rsidR="003B0117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θεός·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ἐξαρίθμησον τοὺς ἀστέρας καὶ τὴν ἄμμον τῆς θαλάσσης</w:t>
      </w:r>
      <w:r w:rsidR="0033785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εἰ δυνήσει ταύτην ἐξαριθμῆσαι, δύνασαι καὶ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μετʼ </w:t>
      </w:r>
      <w:r w:rsidR="00EF0A9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ἐμοῦ δικάζεσθαι</w:t>
      </w:r>
      <w:r w:rsidR="00F30D3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p w14:paraId="378C54EB" w14:textId="2E121C6E" w:rsidR="00F30D33" w:rsidRPr="000C058D" w:rsidRDefault="00F30D33" w:rsidP="00F30D33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sectPr w:rsidR="00F30D33" w:rsidRPr="000C058D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18DE9BB" w14:textId="0A9D5DBF" w:rsidR="00102847" w:rsidRPr="000C058D" w:rsidRDefault="00102847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0C058D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Ἀποκάλυψις Εσδρα 3</w:t>
      </w:r>
    </w:p>
    <w:p w14:paraId="0043792D" w14:textId="21692332" w:rsidR="00F30D33" w:rsidRPr="000C058D" w:rsidRDefault="0033785A" w:rsidP="00F30D33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εἶπεν ὁ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προφήτης·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κύριε, οἶδας ὅτι σάρκα φορῶ ἀνθρωπίνην,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πῶς δύναμαι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ἀριθμῆσαι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τοὺς ἀστέρας τοῦ οὐρανοῦ καὶ τὴν ἄμμον τῆς θαλάσσης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προφῆτά μου ἐκλεκτέ, οὐδεὶς ἄνθρωπος γνώσεται τὴν ἡμέραν ἐκείνην τὴν μεγάλην καὶ ἐπιφάνειαν τὴν κατέχουσαν κρῖναι τὸν κόσμον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διὰ σέ, προφῆτά μου, εἶπόν σοι τὴν ἡμέραν, τὴν δὲ ὥραν οὐκ εἶπόν σοι.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εἰπέ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μοι καὶ τὰ ἔτη.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ἐὰν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ἰδω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δικαιοσύνην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τοῦ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κόσμου, ὅτι ἐπλεόνασεν, μακροθυμήσω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ἐπʼ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αὐτούς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εἰ δὲ μή, ἐκτενῶ τὴν χεῖρά μου καὶ ἀπὸ τῶν τεσσάρων περάτων δράξομαι τὴν οἰκουμένην καὶ συνάξω πάντας εἰς τὴν κοιλάδα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τοῦ Ἰωσαφὰτ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ἐξαλείψω τὸ γένος τῶν ἀνθρώπων, καὶ οὐκέτι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ᾖ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κόσμος.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7 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πῶς ἔχει δοξάζεσθαι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ἡ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δεξιά σου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8 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ἐγὼ δοξάζομαι ὑπὸ τῶν ἀγγέλων μου.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9 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εἰ ἐλογίζου ταῦτα, διὰ τί ἔπλασας τὸν ἄνθρωπον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0 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σὺ εἶπας πρὸς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Ἀβραὰμ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τὸν πατέρα ἡμῶν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πληθύνων πληθυνῶ τὸ σπέρμα σου ὡς τὰ ἄστρα τοῦ οὐρανοῦ καὶ ὡς τὴν ἄμμον τὴν παρὰ τὸ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χεῖλος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τῆς θαλάσσης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ποῦ ἐστὶν ἡ ἐπαγγελία σου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πρῶτον ποιήσω σεισμὸν εἰς </w:t>
      </w:r>
      <w:r w:rsidR="00131052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πτῶσιν 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τετραπόδων καὶ ἀνθρώπων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2 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ὅταν ἴδητε ὅτι ἀδελφὸς ἀδελφὸν παραδίδει εἰς θάνατον καὶ τέκνα ἐπὶ γονεῖς ἀναστήσονται καὶ γυνὴ τὸν </w:t>
      </w:r>
      <w:bookmarkStart w:id="0" w:name="_Hlk201398251"/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ἄνδραν </w:t>
      </w:r>
      <w:bookmarkEnd w:id="0"/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τὸν ἴδιον καταλιμπάνει,</w:t>
      </w:r>
      <w:r w:rsidR="009C59C9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3 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ὅταν ἔθνος πρὸς ἔθνος ἐπαναστῇ ἐν πολέμῳ, τότε γνώσεσθε ὅτι ἐγγύς ἐστιν τὸ 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τέλος.</w:t>
      </w:r>
      <w:r w:rsidR="0032297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4 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τότε οὖν οὔτε ἀδελφὸς ἀδελφὸν ἐλεεῖ οὔτε ἀνὴρ γυναῖκα, οὐ τέκνα </w:t>
      </w:r>
      <w:r w:rsidR="00F96350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γονεῖς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οὐ φίλοι φίλους, οὐ δοῦλος τὸν κύριον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5 </w:t>
      </w:r>
      <w:r w:rsidR="009C59C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αὐτὸς ἀναβήσεται γὰρ ὁ ἀντικείμενος τοῖς ἀνθρώποις ἀπὸ τῶν ταρτάρων καὶ ἐνδείξεται πολλὰ τοῖς ἀνθρώποις.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  <w:lang w:val="el-GR"/>
        </w:rPr>
        <w:t>6 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τί σε </w:t>
      </w:r>
      <w:r w:rsidR="00F96350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ποιῶ,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Ἐσδράμ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καὶ δικάζῃ 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μετʼ 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ἐμοῦ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</w:p>
    <w:p w14:paraId="58953667" w14:textId="6351551F" w:rsidR="00F30D33" w:rsidRPr="000C058D" w:rsidRDefault="00F30D33" w:rsidP="00F30D33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sectPr w:rsidR="00F30D33" w:rsidRPr="000C058D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F54F7F7" w14:textId="02967352" w:rsidR="00102847" w:rsidRPr="000C058D" w:rsidRDefault="00102847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0C058D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Ἀποκάλυψις Εσδρα 4</w:t>
      </w:r>
    </w:p>
    <w:p w14:paraId="6F85671B" w14:textId="45F3EB6F" w:rsidR="00F536CA" w:rsidRPr="000C058D" w:rsidRDefault="0033785A" w:rsidP="00F536C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προφήτης· κύριε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,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μὴ παύσομαι τοῦ δικάζεσθαί σε.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ἐξαρίθμη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σαι τὰ ἄνθη τῆς γῆς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εἰ ταῦτα δυνήσει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ἐξαριθμῆσαι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δύνασαι καὶ 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μετʼ 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ἐμοῦ δικάζεσθαι.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bookmarkStart w:id="1" w:name="_Hlk201401073"/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εἶπεν </w:t>
      </w:r>
      <w:bookmarkEnd w:id="1"/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κύριε, οὐ δύναμαι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ἐξαριθμῆσαι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σάρκα ἀνθρωπίνην φορῶ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ἀλλʼ </w:t>
      </w:r>
      <w:r w:rsidR="006B250F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οὐδὲ παύσομαι δικαζόμενός σε.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θέλω, δεσπότα, ἰδεῖν καὶ τὰ κατώτερα μέρη τοῦ ταρτάρου.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κάτελθε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ἴδε</w:t>
      </w:r>
      <w:r w:rsidR="00C03C3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1205B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ἔδωκέν μοι Μιχαὴλ καὶ Γαβριὴλ καὶ ἄλλους τριάκοντα τέσσαρας ἀγγέλους,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κατέβην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ὀγδοήκοντα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πέντε βαθμούς, καὶ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κατήγαγόν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με κάτω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βαθμοὺς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πεντακοσίους,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ἴδον πύρινον θρόνον, καὶ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ἐπʼ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αὐτὸν καθεζόμενον γέροντα, καὶ ἀνίλεως αὐτοῦ ἡ κρίσις.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πρὸς τοὺς ἀγγέλους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τίς ἐστιν οὗτος, καὶ τί τὸ ἁμάρτημα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αὐτοῦ;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εἶπόν μοι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οὗτος ὁ Ἡρώδης ἐστὶν ὁ πρὸς </w:t>
      </w:r>
      <w:r w:rsidR="0071205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καιρὸν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γενόμενος βασιλεύς</w:t>
      </w:r>
      <w:bookmarkStart w:id="2" w:name="_Hlk201401390"/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.</w:t>
      </w:r>
      <w:bookmarkEnd w:id="2"/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ἀπὸ διετοῦς καὶ κατώτερον ἐκέλευσεν ἀνελεῖν τὰ βρέφη.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 ἐγώ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οὐαὶ τὴν ψυχὴν αὐτοῦ.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πάλιν κατήγαγόν με 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βαθμοὺς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τριάκοντα, καὶ ἴδον ἐκεῖ βράσματα πυρός, καὶ ἐν αὐτοῖς πλῆθος ἁμαρτωλῶν,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τὴν φωνὴν αὐτῶν ἤκουον, τὰς δὲ μορφὰς οὐκ ἔβλεπον.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κατήγαγόν με κατώτερον </w:t>
      </w:r>
      <w:r w:rsidR="00C03C3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βαθμοὺς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πολλούς, οὓς οὐκ ἠδυνήθην μετρῆσαι.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ἴδον ἐκεῖ ἀνθρώπους 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γεραιούς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καὶ στρόφιγγες 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πυρώμενοι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εἰς τὰ </w:t>
      </w:r>
      <w:bookmarkStart w:id="3" w:name="_Hlk201401585"/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ὦτα </w:t>
      </w:r>
      <w:bookmarkEnd w:id="3"/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αὐτῶν στρεφόμενοι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τίνες οὗτοι, καὶ τί τὸ ἁμάρτημα αὐτῶν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;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εἶπόν μοι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οὗτοί εἰσιν οἱ παρακροαταί.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κατήγαγόν με πάλιν ἄλλους πεντακοσίους βαθμούς,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ἴδον ἐκεῖ τὸν σκώληκα τὸν ἀκοίμητον καὶ πῦρ κατακαῖον τοὺς 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ἁμαρτωλούς.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κατήγαγόν με εἰς τὸ ἔδαφος τῆς ἀπωλείας, καὶ 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ἴδον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ἐκεῖ τὸ δωδεκάπληγον τῆς ἀβύσσου.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ἀπήγαγόν με ἐπὶ 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μεσημβρίαν. </w:t>
      </w:r>
      <w:r w:rsidR="007B1FA3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ἴδον ἐκεῖ ἄνθρωπον κρεμάμενον ἐκ τῶν βλεφάρων, καὶ οἱ ἄγγελοι ἐμάστιζον αὐτόν.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ἐπηρώτησα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τίς ἐστιν </w:t>
      </w:r>
      <w:bookmarkStart w:id="4" w:name="_Hlk201401888"/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οὗτος. </w:t>
      </w:r>
      <w:bookmarkEnd w:id="4"/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τί τὸ ἁμάρτημα αὐτοῦ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;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εἶπέν μοι Μιχαὴλ 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ὁ 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ἀρχιστράτηγος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οὗτος μητροκοίτης ἐστίν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μικρὸν θέλημα 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πράξας 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ἐκελεύσθη οὗτος κρεμασθῆναι</w:t>
      </w:r>
      <w:r w:rsidR="004C2AA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ἀπήγαγόν με ἐπὶ </w:t>
      </w:r>
      <w:r w:rsidR="00C03C35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βορρᾶν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. καὶ ἴδον ἐκεῖ ἄνθρωπον σιδηροῖς 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μοχλοῖς 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κατεχόμενον.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lastRenderedPageBreak/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ἐπερώτησα· 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τίς ἐστιν οὗτος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καὶ 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εἶπέν </w:t>
      </w:r>
      <w:r w:rsidR="003E1694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οὗτός ἐστιν ὁ λέγων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ἐγώ εἰμι ὁ υἱὸς τοῦ θεοῦ καὶ τοὺς λίθους ἄρτους ποιήσας καὶ τὸ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ὕδωρ οἶνον.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γνώρισόν μοι ποῖον σχῆμά ἐστιν, κἀγὼ παραγγέλλω τὸ γένος τῶν ἀνθρώπων, ἵνα μὴ πιστεύσωσιν αὐτῷ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εἶπέν μοι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τὸ εἶδος τοῦ προσώπου αὐτοῦ ὡσεὶ ἀγροῦ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 ὀφθαλμὸς αὐτοῦ ὁ δεξιὸς ὡς ἀστὴρ τὸ 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πρωῒ 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ἀνατέλλων, καὶ ὁ ἕτερος ἀσάλευτος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 στόμα αὐτοῦ 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πῆχυς 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μία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FA2BBC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οἱ ὀδόντες αὐτοῦ 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σπιθαμιαῖοι· </w:t>
      </w:r>
      <w:r w:rsidR="00F82552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31 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οἱ 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δάκτυλοι αὐτοῦ ὡς δρέπανα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τὸ ἴχνος τῶν ποδῶν αὐτοῦ σπιθαμῶν δύο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εἰς τὸ μέτωπον αὐτοῦ γραφή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ἀντίχριστος.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bookmarkStart w:id="5" w:name="_Hlk201402418"/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ἕως </w:t>
      </w:r>
      <w:bookmarkEnd w:id="5"/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 οὐρανοῦ ὑψώθη, ἕως τοῦ ᾅδου καταβήσει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ποτὲ μὲν γενήσεται παιδίον, 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ποτὲ 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γέρων.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καὶ πῶς σὺ ἀφεῖς, καὶ πλανᾶται τὸ γένος τῶν ἀνθρώπων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ἄκουσον, προφῆτά μου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παιδίον γίνεται καὶ γέρων, καὶ μηδεὶς αὐτῷ πιστεύει ὅτι ἔστιν ὁ υἱός μου ὁ ἀγαπητός.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μετὰ ταῦτα σάλπιγξ, καὶ τὰ μνημεῖα ἀνοιχθήσονται καὶ οἱ νεκροὶ ἀναστήσονται ἄφθαρτοι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τότε ὁ ἀντικείμενος ἀκούσας τῆς φοβερᾶς ἀπειλῆς κρυβήσεται εἰς τὸ σκότος τὸ ἐξώτερον.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τότε ὁ οὐρανὸς καὶ ἡ γῆ καὶ ἡ θάλασσα ἀπολοῦνται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τότε τὸν οὐρανὸν καύσω </w:t>
      </w:r>
      <w:r w:rsidR="00F825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πήχας ὀγδοήκοντα 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τὴν γῆν πήχας ὀκτακοσίας.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21133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ὁ οὐρανὸς τί ἥμαρτεν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ἐπειδὴ … ἐστὶν τὸ κακόν.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καὶ ἡ γῆ τί ἥμαρτεν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ἐπειδὴ ἀκούσας μου ὁ ἀντικείμενος τῆς φοβερᾶς ἀπειλῆς κρυβήσεται, καὶ διὰ τοῦτο χωνεύσω τὴν γῆν, καὶ σὺν αὐτῇ τὸν ἀντάρτην τοῦ γένους τῶν ἀνθρώπων</w:t>
      </w:r>
      <w:r w:rsidR="00F536C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p w14:paraId="0CA1A77A" w14:textId="3DD0A729" w:rsidR="00F536CA" w:rsidRPr="000C058D" w:rsidRDefault="00F536CA" w:rsidP="00F536CA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sectPr w:rsidR="00F536CA" w:rsidRPr="000C058D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52AEC3" w14:textId="1297A12C" w:rsidR="00102847" w:rsidRPr="000C058D" w:rsidRDefault="00102847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0C058D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Ἀποκάλυψις Εσδρα 5</w:t>
      </w:r>
    </w:p>
    <w:p w14:paraId="54F9C259" w14:textId="0B4A3854" w:rsidR="00102847" w:rsidRPr="000C058D" w:rsidRDefault="0033785A" w:rsidP="00F536C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ἐλέησον, δέσποτα, τὸ γένος τῶν Χριστιανῶν.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ἴδον γυναῖκα κρεμαμένην, καὶ τέσσαρα θηρία θηλάζοντα </w:t>
      </w:r>
      <w:r w:rsidR="00F6118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τοὺς </w:t>
      </w:r>
      <w:r w:rsidR="00306AA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μαστοὺς αὐτῆς</w:t>
      </w:r>
      <w:r w:rsidR="00F6118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εἶπόν μοι οἱ ἄγγελοι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αὕτη τὸ γάλα ἐφθόνησεν τοῦ δοῦναι, ἀλλὰ καὶ τὰ νήπια ἐν τοῖς ποταμοῖς ἔρριψεν.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ἴδον σκότος δεινὸν καὶ νύκταν οὐκ ἔχουσαν ἄστρα οὐδὲ σελήνην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οὐδὲ ἔστιν ἐκεῖ νέος ἢ παλαιός, οὐδὲ ἀδελφὸς μετὰ ἀδελφοῦ, οὐ μήτηρ μετὰ τέκνου, οὐ γυνὴ μετὰ ἀνδρός.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ἔκλαυσα καὶ εἶπον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ὦ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δέσποτα κύριε, ἐλέησον τοὺς ἁμαρτωλούς.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ἐν τῷ λέγειν με ταῦτα </w:t>
      </w:r>
      <w:bookmarkStart w:id="6" w:name="_Hlk201404129"/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ἦλθεν </w:t>
      </w:r>
      <w:bookmarkEnd w:id="6"/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νεφέλη καὶ ἥρπασέν με καὶ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ἀπήνεγκέν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με πάλιν εἰς τοὺς οὐρανούς.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ἴδον ἐκεῖ πολλὰς κρίσεις, καὶ ἔκλαυσα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πικρῶς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, καὶ εἶπον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καλὸν τοῦ μὴ ἐξελθεῖν τὸν ἄνθρωπον ἐκ κοιλίας μητρὸς αὐτοῦ.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οἱ δὲ ὄντες ἐν τῇ κολάσει ἔκραξαν λέγοντες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ἀφʼ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οὗ ἦλθες ὧδε, ἅγιε τοῦ θεοῦ, εὕραμεν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ὀλίγην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ἄνεσιν.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μακάριοι οἱ κλαίοντες τὰς ἑαυτῶν ἁμαρτίας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ἄκουσον, Ἐσδρὰμ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ἀγαπητέ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ὥσπερ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γεωργὸς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καταβάλλει τὸν σπόρον τοῦ σίτου ἐν τῇ γῇ, </w:t>
      </w:r>
      <w:r w:rsidR="00CD2B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οὕτως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ὁ ἄνθρωπος καταβάλλει τὸ σπέρμα αὐτοῦ ἐν τῇ χώρᾳ τῆς γυναικός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 πρῶτον μὲν σύνολόν ἐστιν, τὸ δεύτερον μὲν ὀγκοῦται, τὸ τρίτον μὲν τριχοῦται, τὸ τέταρτον μὲν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ὀνυχοῦται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τὸ πέμπτον μὲν ἀπογαλακτοῦται, καὶ τὸ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ἕκτον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μὲν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ἕτοιμον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γίνεται καὶ λαμβάνει </w:t>
      </w:r>
      <w:r w:rsidR="000B355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τὴν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ψυχήν, τὸ 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ἕβδομον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παρασκευάζεται, τὸ ἔννατον ἀνοίγονται τὰ 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κλεῖθρα τοῦ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πυλῶνος τῆς γυναικὸς καὶ γεννᾶται ὑγιὴς εἰς τὴν γῆν.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καλὸν 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lastRenderedPageBreak/>
        <w:t>τοῦ μὴ γεννηθῆναι τὸν ἄνθρωπον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οὐαὶ τὸ γένος τὸ ἀνθρώπινον τότε, ὅταν εἰς κρίσιν ἔλθῃς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εἶπον πρὸς τὸν δεσπότην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τί ἔπλασας τὸν ἄνθρωπον καὶ εἰς κρίσιν παρέδωκας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θεὸς ὑψηλῷ τῷ κηρύγματι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μὴ ἐλεήσω τοὺς παρερχομένους τὴν διαθήκην μου.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ποῦ ἐστὶν ἡ ἀγαθότης σου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ἐγὼ πάντα κατεσκεύασα διὰ τὸν ἄνθρωπον, καὶ ὁ ἄνθρωπος τὰς ἐντολάς μου οὐ φυλάττει.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23337E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ἀποκάλυψόν μοι τὰς κρίσεις καὶ τὸν παράδεισον.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ἀπήγαγόν με οἱ ἄγγελοι κατὰ ἀνατολάς, καὶ ἴδον τὸ φυτὸν τῆς ζωῆς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ἴδον ἐκεῖ τὸν 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Ἐνὼχ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Ἡλίαν καὶ Μωϋσῆ καὶ Πέτρον καὶ Παῦλον καὶ 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Δουκᾶν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Ματθείαν καὶ ὅλους τοὺς δικαίους καὶ τοὺς πατριάρχας.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ἴδον ἐκεῖ τοῦ 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ἀέρος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τὴν κόλασιν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τὴν πνοὴν τῶν ἀνέμων καὶ τὰς ἀποθήκας τῶν κρυστάλλων καὶ τὰς αἰωνίους κρίσεις.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εἶδον ἐκεῖ 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ἄνθρωπον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κρεμάμενον ἐκ τοῦ κρανίου.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εἶπόν μοι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οὗτος ὅρους μετέθηκεν.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εἶδον ἐκεῖ μεγάλα κριτήρια. καὶ εἶπον πρὸς τὸν δεσπότην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ὦ δέσποτα κύριε, καὶ τίς ἄρα ἄνθρωπος 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γεννηθεὶς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οὐχ ἥμαρτε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κατήγαγόν με κατώτερον ἐν 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ταρτάροις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καὶ ἴδον πάντας θρηνοῦντας καὶ κλαίοντας καὶ κακὸν πένθος τοὺς ἁμαρτωλούς.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ἔκλαυσα κἀγὼ ὁρῶν τὸ γένος τῶν ἀνθρώπων οὕτως κολαζομένους</w:t>
      </w:r>
      <w:r w:rsidR="00F5437D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p w14:paraId="02017782" w14:textId="39729427" w:rsidR="00F536CA" w:rsidRPr="000C058D" w:rsidRDefault="00F536CA" w:rsidP="00F536CA">
      <w:pPr>
        <w:spacing w:before="120"/>
        <w:jc w:val="both"/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sectPr w:rsidR="00F536CA" w:rsidRPr="000C058D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D526895" w14:textId="78020A7A" w:rsidR="00102847" w:rsidRPr="000C058D" w:rsidRDefault="00102847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0C058D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Ἀποκάλυψις Εσδρα 6</w:t>
      </w:r>
    </w:p>
    <w:p w14:paraId="54E5732E" w14:textId="36D89215" w:rsidR="00F536CA" w:rsidRPr="000C058D" w:rsidRDefault="0033785A" w:rsidP="00F536C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τότε λέγει μοι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γινώσκεις,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Ἐσδράμ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, τὰ ὀνόματα τῶν ἀγγέλων τῶν ἐπὶ τῆς συντελείας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Μιχαήλ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Γαβριήλ</w:t>
      </w:r>
      <w:r w:rsidR="00F40FB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CD2B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Οὐριήλ· Ῥαφαήλ·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Γαβουθελῶν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·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Ἀκήρ</w:t>
      </w:r>
      <w:r w:rsidR="00F40FB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CD2B5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Ἀρφουγιτόνος· 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Βεβουρός</w:t>
      </w:r>
      <w:r w:rsidR="00F40FB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Ζεβουλεῶν.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τότε ἦλθεν φωνὴ πρός με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δεῦρο τελεύτα,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Ἐσδράμ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, ἀγαπητέ μου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δὸς τὴν παρακαταθήκην.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πόθεν τὴν ψυχήν μου ἔχετε ἐξενεγκεῖν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εἶπον οἱ ἄγγελοι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3C62F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τοῦ στόματος ἔχομεν ἐκβαλεῖν αὐτήν.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στόμα πρὸς στόμα ἐλάλουν τοῦ θεοῦ, καὶ οὐκ ἐξέρχεται ἔνθεν.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εἶπον οἱ ἄγγελοι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ῥινῶν σου ἐξενέγκωμεν αὐτήν.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αἱ 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ῥῖνές 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μου ὠσφράνθησαν τὴν δόξαν τοῦ θεοῦ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εἶπον οἱ ἄγγελοι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τῶν ὀφθαλμῶν σου ἔχομεν αὐτὴν ἐξενέγκαι.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οἱ ὀφθαλμοί μου ἴδον τὰ ὀπίσθια τοῦ θεοῦ.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εἶπον οἱ ἄγγελοι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τὴν κορυφήν σου ἔχομεν αὐτὴν ἐξενέγκαι.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μετὰ Μωσῆ καὶ ἐν τῷ ὄρει ἐπεριπάτησα, καὶ οὐκ ἐξέρχεται ἔνθεν.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εἶπον οἱ ἄγγελοι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διὰ τῶν ἀκρωνύχων σου ἔχομεν αὐτὴν ἐκβαλεῖν.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καὶ οἱ πόδες μου ἐν τῷ θυσιαστηρίῳ περιεπάτησαν.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ἀπῆλθον οἱ ἄγγελοι ἄπρακτοι, λέγοντες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οὐ δυνάμεθα παραλαβεῖν τὴν ψυχὴν αὐτοῦ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τότε λέγει πρὸς τὸν μονογενῆν αὐτοῦ υἱόν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κάτελθε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, υἱέ μου ἀγαπητέ, μετὰ στρατιὰν ἀγγέλων πολλὴν λαβὼν τὴν ψυχὴν τοῦ ἀγαπητοῦ μου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Ἐσδράμ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λαβὼν γὰρ ὁ κύριος στρατιὰν ἀγγέλων πολλὴν λέγει τῷ προφήτῃ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δός μοι παρακαταθήκην ἣν παρεθέμην σοι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 στέφανός σοι ἡτοίμασται.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κύριε, ἐὰν ἄρῃς τὴν ψυχήν μου ἀπʼ ἐμοῦ, τίς σοι λείψει δικάζεσθαι ὑπὲρ τοῦ γένους τῶν ἀνθρώπων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;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θνητὸς ὢν καὶ ἐκ γῆς μὴ δικάζου μου.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προφήτης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οὐ μὴ 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παύσωμαι 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δικαζόμενος.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καὶ εἶπεν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δὸς τέως τὴν παρακαταθήκην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ὁ στέφανός 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σοι </w:t>
      </w:r>
      <w:r w:rsidR="00A478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ἡτοίμασται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D3EE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ED3EE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δεῦρο τελεύτα, </w:t>
      </w:r>
      <w:r w:rsidR="00ED3EE6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ἵνα ἐπιτύχῃς αὐτοῦ.</w:t>
      </w:r>
      <w:r w:rsidR="00E85EB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ED3EE6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τότε ἤρξατο λέγειν ὁ </w:t>
      </w:r>
      <w:r w:rsidR="00ED3EE6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lastRenderedPageBreak/>
        <w:t xml:space="preserve">προφήτης μετὰ </w:t>
      </w:r>
      <w:r w:rsidR="00032D27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δακρύων· ὦ</w:t>
      </w:r>
      <w:r w:rsidR="00ED3EE6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δέσποτα, τί ὠφέλησα δικαζόμενός σε, καὶ μέλλω εἰς γῆν καταπίπτειν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E85EB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E85EB9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οἴμμοι, οἴμμοι, ὅτι ὑπὸ σκωλήκων μέλλω ἀναλίσκεσθαι.</w:t>
      </w:r>
      <w:r w:rsidR="00E85EB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E85EB9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κλαύσατέ με, πάντες οἱ ἅγιοι καὶ δίκαιοι, τὸν πολλὰ δικασάμενον καὶ θανάτῳ παραδιδόμενον</w:t>
      </w:r>
      <w:r w:rsidR="006E06A6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·</w:t>
      </w:r>
      <w:r w:rsidR="00E85EB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E85EB9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κλαύσατέ με, πάντες οἱ ἅγιοι καὶ δίκαιοι, ὅτι εἰς τὸ τρύβλιον τοῦ ᾅδου εἰσῆλθον</w:t>
      </w:r>
      <w:r w:rsidR="00F536CA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p w14:paraId="1DFBCD6F" w14:textId="19B7B7FB" w:rsidR="00F536CA" w:rsidRPr="000C058D" w:rsidRDefault="00F536CA" w:rsidP="00F536CA">
      <w:pPr>
        <w:spacing w:before="120"/>
        <w:jc w:val="both"/>
        <w:rPr>
          <w:rStyle w:val="chapternumber1"/>
          <w:rFonts w:ascii="Gentium" w:hAnsi="Gentium" w:cs="Gentium"/>
          <w:b/>
          <w:i/>
          <w:iCs/>
          <w:noProof/>
          <w:sz w:val="28"/>
          <w:szCs w:val="28"/>
          <w:vertAlign w:val="superscript"/>
        </w:rPr>
        <w:sectPr w:rsidR="00F536CA" w:rsidRPr="000C058D" w:rsidSect="00102847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8858679" w14:textId="48DCA303" w:rsidR="00102847" w:rsidRPr="000C058D" w:rsidRDefault="00102847" w:rsidP="00102847">
      <w:pPr>
        <w:pStyle w:val="aramaic"/>
        <w:keepNext/>
        <w:widowControl w:val="0"/>
        <w:bidi w:val="0"/>
        <w:spacing w:before="120" w:beforeAutospacing="0" w:after="0" w:afterAutospacing="0"/>
        <w:jc w:val="center"/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</w:pPr>
      <w:r w:rsidRPr="000C058D">
        <w:rPr>
          <w:rStyle w:val="chapternumber1"/>
          <w:rFonts w:ascii="Gentium" w:hAnsi="Gentium" w:cs="Gentium" w:hint="default"/>
          <w:b/>
          <w:bCs/>
          <w:i/>
          <w:iCs/>
          <w:noProof/>
          <w:color w:val="auto"/>
          <w:sz w:val="32"/>
          <w:szCs w:val="32"/>
          <w:u w:val="single" w:color="800000"/>
          <w:lang w:val="el-GR"/>
        </w:rPr>
        <w:t>Ἀποκάλυψις Εσδρα 7</w:t>
      </w:r>
    </w:p>
    <w:p w14:paraId="0757458D" w14:textId="697224F2" w:rsidR="00E85EB9" w:rsidRPr="000C058D" w:rsidRDefault="0033785A" w:rsidP="00F536CA">
      <w:pPr>
        <w:spacing w:before="120"/>
        <w:jc w:val="both"/>
        <w:rPr>
          <w:rFonts w:ascii="Gentium" w:hAnsi="Gentium" w:cs="Gentium"/>
          <w:i/>
          <w:iCs/>
          <w:noProof/>
          <w:color w:val="003300"/>
          <w:sz w:val="28"/>
          <w:szCs w:val="28"/>
        </w:rPr>
      </w:pP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εἶπεν αὐτῷ ὁ θεός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ἄκουσον,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Ἐσδράμ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ἀγαπητέ μου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ἐγὼ ἀθάνατος ὢν σταυρὸν κατεδεξάμην, ὄξος καὶ χολὴν ἐγευσάμην, ἐν τάφῳ κατετέθην,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τοὺς ἐκλεκτούς μου ἀνέστησα, τὸν 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Ἀδὰμ 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ἐκ τοῦ ᾅδου ἀνεκαλεσάμην, ἵνα τῶν ἀνθρώπων τὸ 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γένος …. </w:t>
      </w:r>
      <w:r w:rsidR="00F43B9B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μὴ οὖν φοβηθῇς τὸν θάνατον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 xml:space="preserve"> 3 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τὸ γὰρ ἐξ ἐμοῦ, ἤγουν </w:t>
      </w:r>
      <w:r w:rsidR="00E00A7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ψυχή, </w:t>
      </w:r>
      <w:r w:rsidR="00E00A7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ἀπέρχεται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εἰς τὸν οὐρανόν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τὸ δὲ ἐκ τῆς γῆς, ἤγουν τὸ σῶμα, ἀπέρχεται εἰς τὴν γῆν, ἐξ ἧς ἐλήφθη.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εἶπεν ὁ </w:t>
      </w:r>
      <w:r w:rsidR="00E00A7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προφήτης· οἴμμοι, οἴμμοι·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τί ποιήσω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τί πράξω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;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οὐκ οἶδα.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τότε ἤρξατο λέγειν ὁ μακάριος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Ἐσδράμ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ὁ θεὸς ὁ αἰώνιος, ὁ πάσης τῆς κτίσεως δημιουργός, ὁ τὸν οὐρανὸν μετρήσας σπιθαμὴν καὶ τὴν γῆν κατέχων </w:t>
      </w:r>
      <w:r w:rsidR="00E00A7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δρακί, ὁ </w:t>
      </w:r>
      <w:r w:rsidR="00E00A79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E00A79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ἡνιοχῶν τὰ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Χερουβίμ, ὁ ἅρματι πυρίνῳ εἰς τοὺς οὐρανοὺς ἄρας </w:t>
      </w:r>
      <w:r w:rsidR="00B135A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τὸν προφήτην Ἡλίαν,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7 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ὁ διδοὺς τροφὴν πάσῃ σαρκί, ὃν πάντα φρίσσει καὶ τρέμει ἀπὸ προσώπου δυνάμεώς σου,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8 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ἐπάκουσόν μου τὸν πολλὰ δικασάμενον,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9 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δὸς πᾶσι τοῖς μεταγράφουσιν τὸ βιβλίον τοῦτο καὶ ἔχουσιν αὐτὸ καὶ μνημονεύουσιν τοῦ ὀνόματός μου καὶ ἐπιτελοῦσιν τὴν μνήμην μου, </w:t>
      </w:r>
      <w:r w:rsidR="00B135A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δὸς αὐτοῖς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εὐλογίαν οὐρανόθεν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0 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εὐλόγησον αὐτοῦ πάντα ὥσπερ καὶ τὰ ἔσχατα τοῦ Ἰωσήφ,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μὴ μνησθῇς ἀνομιῶν ἀρχαίων αὐτοῦ ἐν ἡμέρᾳ κρίσεως αὐτοῦ.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2 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ὅσοι δὲ μὴ πιστεύσαντες τὸ βιβλίον </w:t>
      </w:r>
      <w:r w:rsidR="00B135A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τοῦτο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, κατακαυθήσονται ὡς τὰ </w:t>
      </w:r>
      <w:r w:rsidR="00B135A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Σόδομα καὶ Γόμορρα.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3 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καὶ ἦλθεν αὐτῷ </w:t>
      </w:r>
      <w:r w:rsidR="00B135A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φωνὴ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λέγουσα</w:t>
      </w:r>
      <w:r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·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 xml:space="preserve"> </w:t>
      </w:r>
      <w:r w:rsidR="00C578B2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Ἐσδράμ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, ἀγαπητέ μου, πάντα ὅσα ᾐτήσω</w:t>
      </w:r>
      <w:r w:rsidR="00B135A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ἀποδώσω ἑνὶ ἑκάστῳ.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4 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  <w:lang w:val="el-GR"/>
        </w:rPr>
        <w:t>καὶ εὐθέως παρέδωκεν τὴν τιμίαν αὐτοῦ ψυχὴν μετὰ πολλῆς τιμῆς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 μηνὶ </w:t>
      </w:r>
      <w:r w:rsidR="00B135A0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Ὀκτωβρίῳ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εἰς τὰς </w:t>
      </w:r>
      <w:r w:rsidR="00B8290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ιηʹ.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5 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καὶ κηδεύσαντες αὐτὸν μετὰ θυμιαμάτων καὶ ψαλμῶν, τὸ τίμιον καὶ ἅγιον αὐτοῦ σῶμα νέμει </w:t>
      </w:r>
      <w:r w:rsidR="00B8290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ῥῶσιν 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ψυχῶν καὶ σωμάτων ἀεννάως τοῖς προστρέχουσιν αὐτῷ ἐκ </w:t>
      </w:r>
      <w:r w:rsidR="00B8290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πόθου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. </w:t>
      </w:r>
      <w:r w:rsidR="008A217F"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1</w:t>
      </w:r>
      <w:r w:rsidRPr="000C058D">
        <w:rPr>
          <w:rFonts w:ascii="Gentium" w:hAnsi="Gentium" w:cs="Gentium"/>
          <w:b/>
          <w:i/>
          <w:iCs/>
          <w:noProof/>
          <w:color w:val="FF0000"/>
          <w:sz w:val="28"/>
          <w:szCs w:val="28"/>
          <w:vertAlign w:val="superscript"/>
        </w:rPr>
        <w:t>6 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 xml:space="preserve">ᾧ πρέπει δόξα, κράτος, τιμὴ καὶ προσκύνησις, τῷ πατρὶ καὶ τῷ υἱῷ καὶ τῷ ἁγίῳ πνεύματι νῦν καὶ ἀεὶ καὶ εἰς τοὺς αἰῶνας τῶν αἰώνων, </w:t>
      </w:r>
      <w:r w:rsidR="00B82901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ἀμήν</w:t>
      </w:r>
      <w:r w:rsidR="008C36A8" w:rsidRPr="000C058D">
        <w:rPr>
          <w:rFonts w:ascii="Gentium" w:hAnsi="Gentium" w:cs="Gentium"/>
          <w:i/>
          <w:iCs/>
          <w:noProof/>
          <w:color w:val="003300"/>
          <w:sz w:val="28"/>
          <w:szCs w:val="28"/>
        </w:rPr>
        <w:t>.</w:t>
      </w:r>
    </w:p>
    <w:sectPr w:rsidR="00E85EB9" w:rsidRPr="000C058D" w:rsidSect="00102847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">
    <w:panose1 w:val="02000503060000020004"/>
    <w:charset w:val="00"/>
    <w:family w:val="auto"/>
    <w:pitch w:val="variable"/>
    <w:sig w:usb0="E00003FF" w:usb1="5200E5FF" w:usb2="0A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58"/>
    <w:rsid w:val="00032D27"/>
    <w:rsid w:val="000478C2"/>
    <w:rsid w:val="000A43EA"/>
    <w:rsid w:val="000B3557"/>
    <w:rsid w:val="000C058D"/>
    <w:rsid w:val="000F2527"/>
    <w:rsid w:val="00102847"/>
    <w:rsid w:val="001116A3"/>
    <w:rsid w:val="00131052"/>
    <w:rsid w:val="00193ADF"/>
    <w:rsid w:val="002059CF"/>
    <w:rsid w:val="00206DAE"/>
    <w:rsid w:val="0021133A"/>
    <w:rsid w:val="0023337E"/>
    <w:rsid w:val="002C6E80"/>
    <w:rsid w:val="002E67A1"/>
    <w:rsid w:val="00306AA2"/>
    <w:rsid w:val="0031142F"/>
    <w:rsid w:val="00322974"/>
    <w:rsid w:val="0033785A"/>
    <w:rsid w:val="003B0117"/>
    <w:rsid w:val="003B315C"/>
    <w:rsid w:val="003C62F2"/>
    <w:rsid w:val="003E1694"/>
    <w:rsid w:val="003E59EE"/>
    <w:rsid w:val="00410A42"/>
    <w:rsid w:val="00461A3B"/>
    <w:rsid w:val="004C2AAB"/>
    <w:rsid w:val="00522C2F"/>
    <w:rsid w:val="0052566E"/>
    <w:rsid w:val="005447CE"/>
    <w:rsid w:val="00566845"/>
    <w:rsid w:val="005C686D"/>
    <w:rsid w:val="005D74B8"/>
    <w:rsid w:val="005F4336"/>
    <w:rsid w:val="00661782"/>
    <w:rsid w:val="006A12CF"/>
    <w:rsid w:val="006A3EB1"/>
    <w:rsid w:val="006B250F"/>
    <w:rsid w:val="006E06A6"/>
    <w:rsid w:val="006F55E5"/>
    <w:rsid w:val="0071205B"/>
    <w:rsid w:val="007521F1"/>
    <w:rsid w:val="007A6ED8"/>
    <w:rsid w:val="007B1FA3"/>
    <w:rsid w:val="00870F48"/>
    <w:rsid w:val="008A217F"/>
    <w:rsid w:val="008C36A8"/>
    <w:rsid w:val="00906D2E"/>
    <w:rsid w:val="00953EDD"/>
    <w:rsid w:val="009C59C9"/>
    <w:rsid w:val="009D549B"/>
    <w:rsid w:val="009D5E29"/>
    <w:rsid w:val="009E6E8B"/>
    <w:rsid w:val="009F551A"/>
    <w:rsid w:val="00A478A8"/>
    <w:rsid w:val="00B135A0"/>
    <w:rsid w:val="00B1664C"/>
    <w:rsid w:val="00B31979"/>
    <w:rsid w:val="00B50E38"/>
    <w:rsid w:val="00B657BE"/>
    <w:rsid w:val="00B82901"/>
    <w:rsid w:val="00C02577"/>
    <w:rsid w:val="00C03C35"/>
    <w:rsid w:val="00C073C5"/>
    <w:rsid w:val="00C40258"/>
    <w:rsid w:val="00C578B2"/>
    <w:rsid w:val="00CA1A74"/>
    <w:rsid w:val="00CD2B52"/>
    <w:rsid w:val="00D1153F"/>
    <w:rsid w:val="00D452DB"/>
    <w:rsid w:val="00D57541"/>
    <w:rsid w:val="00D64663"/>
    <w:rsid w:val="00D74652"/>
    <w:rsid w:val="00D95C3F"/>
    <w:rsid w:val="00DA2B33"/>
    <w:rsid w:val="00DB3483"/>
    <w:rsid w:val="00E00A79"/>
    <w:rsid w:val="00E105A8"/>
    <w:rsid w:val="00E44071"/>
    <w:rsid w:val="00E85EB9"/>
    <w:rsid w:val="00E90F71"/>
    <w:rsid w:val="00ED3EE6"/>
    <w:rsid w:val="00EE357D"/>
    <w:rsid w:val="00EF0A9C"/>
    <w:rsid w:val="00F056EF"/>
    <w:rsid w:val="00F30D33"/>
    <w:rsid w:val="00F40FB0"/>
    <w:rsid w:val="00F43B9B"/>
    <w:rsid w:val="00F536CA"/>
    <w:rsid w:val="00F5437D"/>
    <w:rsid w:val="00F6118E"/>
    <w:rsid w:val="00F82552"/>
    <w:rsid w:val="00F86737"/>
    <w:rsid w:val="00F96350"/>
    <w:rsid w:val="00FA2BBC"/>
    <w:rsid w:val="00FB1D19"/>
    <w:rsid w:val="00FD13F0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F288A"/>
  <w15:docId w15:val="{E5660444-A275-48CA-A885-2B37343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0"/>
    </w:pPr>
    <w:rPr>
      <w:rFonts w:ascii="Vusillus Old Face" w:hAnsi="Vusillus Old Face" w:cs="Arial"/>
      <w:b/>
      <w:bCs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Vusillus Old Face" w:hAnsi="Vusillus Old Face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usillus Old Face" w:hAnsi="Vusillus Old Face" w:cs="Vusillus Old Face"/>
      <w:bCs/>
      <w:i/>
      <w:iCs/>
      <w:noProof/>
      <w:sz w:val="28"/>
      <w:lang w:val="el-GR"/>
    </w:rPr>
  </w:style>
  <w:style w:type="paragraph" w:customStyle="1" w:styleId="close">
    <w:name w:val="close"/>
    <w:basedOn w:val="Normal"/>
    <w:rsid w:val="005447CE"/>
    <w:pPr>
      <w:spacing w:before="100" w:after="100"/>
      <w:ind w:left="400" w:right="400" w:firstLine="200"/>
    </w:pPr>
    <w:rPr>
      <w:lang w:eastAsia="en-GB" w:bidi="he-IL"/>
    </w:rPr>
  </w:style>
  <w:style w:type="character" w:styleId="Hyperlink">
    <w:name w:val="Hyperlink"/>
    <w:basedOn w:val="DefaultParagraphFont"/>
    <w:rsid w:val="00102847"/>
    <w:rPr>
      <w:color w:val="0000FF"/>
      <w:u w:val="single"/>
    </w:rPr>
  </w:style>
  <w:style w:type="character" w:customStyle="1" w:styleId="greek1">
    <w:name w:val="greek1"/>
    <w:basedOn w:val="DefaultParagraphFont"/>
    <w:rsid w:val="00102847"/>
    <w:rPr>
      <w:rFonts w:ascii="Arial Unicode MS" w:eastAsia="Arial Unicode MS" w:hAnsi="Arial Unicode MS" w:cs="Arial Unicode MS" w:hint="eastAsia"/>
      <w:rtl w:val="0"/>
    </w:rPr>
  </w:style>
  <w:style w:type="paragraph" w:customStyle="1" w:styleId="aramaic">
    <w:name w:val="aramaic"/>
    <w:basedOn w:val="Normal"/>
    <w:rsid w:val="00102847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hebrew">
    <w:name w:val="hebrew"/>
    <w:basedOn w:val="Normal"/>
    <w:rsid w:val="00102847"/>
    <w:pPr>
      <w:bidi/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greek">
    <w:name w:val="greek"/>
    <w:basedOn w:val="Normal"/>
    <w:rsid w:val="00102847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bidi="he-IL"/>
    </w:rPr>
  </w:style>
  <w:style w:type="paragraph" w:customStyle="1" w:styleId="latin">
    <w:name w:val="latin"/>
    <w:basedOn w:val="Normal"/>
    <w:rsid w:val="00102847"/>
    <w:pPr>
      <w:spacing w:before="100" w:beforeAutospacing="1" w:after="100" w:afterAutospacing="1"/>
    </w:pPr>
    <w:rPr>
      <w:rFonts w:ascii="Palatino Linotype" w:eastAsia="Arial Unicode MS" w:hAnsi="Palatino Linotype" w:cs="Arial Unicode MS"/>
      <w:lang w:bidi="he-IL"/>
    </w:rPr>
  </w:style>
  <w:style w:type="character" w:customStyle="1" w:styleId="chapternumber1">
    <w:name w:val="chapternumber1"/>
    <w:basedOn w:val="DefaultParagraphFont"/>
    <w:rsid w:val="00102847"/>
    <w:rPr>
      <w:color w:val="FF0000"/>
    </w:rPr>
  </w:style>
  <w:style w:type="character" w:customStyle="1" w:styleId="versenumber1">
    <w:name w:val="versenumber1"/>
    <w:basedOn w:val="DefaultParagraphFont"/>
    <w:rsid w:val="0010284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apocalypsesapocr02tiscuoft/page/24/mode/2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Apocalypse of Esdras</vt:lpstr>
    </vt:vector>
  </TitlesOfParts>
  <Company>Zacchaeus</Company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Apocalypse of Esdras</dc:title>
  <dc:subject/>
  <cp:keywords/>
  <dc:description/>
  <cp:lastModifiedBy>Adrian Hills</cp:lastModifiedBy>
  <cp:revision>1</cp:revision>
  <dcterms:created xsi:type="dcterms:W3CDTF">2024-06-23T13:48:00Z</dcterms:created>
  <dcterms:modified xsi:type="dcterms:W3CDTF">2025-06-29T16:58:00Z</dcterms:modified>
  <cp:category>The Esdras Books (Gnnn-Xxx)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G203</vt:lpwstr>
  </property>
  <property fmtid="{D5CDD505-2E9C-101B-9397-08002B2CF9AE}" pid="3" name="Source">
    <vt:lpwstr>Not Available</vt:lpwstr>
  </property>
</Properties>
</file>